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746A7" w14:textId="3E4D9AF0" w:rsidR="00A84617" w:rsidRDefault="00876655" w:rsidP="00A84617">
      <w:pPr>
        <w:pStyle w:val="BackgroundPlaceholder"/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 wp14:anchorId="423DCCEB" wp14:editId="351B434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33604880" name="Rectangle 1" descr="A screenshot of a San Juan County financial report showing that $788.27 was transferred out of the General Fund for Payroll costs.&#10;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00584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3B904B" w14:textId="77777777" w:rsidR="00D540CF" w:rsidRDefault="00D540CF" w:rsidP="00D540CF">
                            <w:pPr>
                              <w:jc w:val="center"/>
                            </w:pPr>
                          </w:p>
                          <w:p w14:paraId="33640369" w14:textId="77777777" w:rsidR="00D540CF" w:rsidRDefault="00D540CF" w:rsidP="00D540CF">
                            <w:pPr>
                              <w:jc w:val="center"/>
                            </w:pPr>
                          </w:p>
                          <w:p w14:paraId="1F9E0F27" w14:textId="77777777" w:rsidR="00D540CF" w:rsidRDefault="00D540CF" w:rsidP="00D540CF">
                            <w:pPr>
                              <w:jc w:val="center"/>
                            </w:pPr>
                          </w:p>
                          <w:p w14:paraId="293E5A78" w14:textId="77777777" w:rsidR="00D2065D" w:rsidRDefault="00D2065D" w:rsidP="00D540CF">
                            <w:pPr>
                              <w:jc w:val="center"/>
                            </w:pPr>
                          </w:p>
                          <w:p w14:paraId="18024E42" w14:textId="77777777" w:rsidR="00D2065D" w:rsidRDefault="00D2065D" w:rsidP="00D540CF">
                            <w:pPr>
                              <w:jc w:val="center"/>
                            </w:pPr>
                          </w:p>
                          <w:p w14:paraId="2F5B8E0F" w14:textId="77777777" w:rsidR="002407E9" w:rsidRDefault="002407E9" w:rsidP="00D540CF">
                            <w:pPr>
                              <w:jc w:val="center"/>
                            </w:pPr>
                          </w:p>
                          <w:p w14:paraId="144BE301" w14:textId="77777777" w:rsidR="009A35A9" w:rsidRDefault="009A35A9" w:rsidP="00D540CF">
                            <w:pPr>
                              <w:jc w:val="center"/>
                            </w:pPr>
                          </w:p>
                          <w:p w14:paraId="301F90E4" w14:textId="77777777" w:rsidR="00D4552B" w:rsidRDefault="00D4552B" w:rsidP="00D540CF">
                            <w:pPr>
                              <w:jc w:val="center"/>
                            </w:pPr>
                          </w:p>
                          <w:p w14:paraId="7C976E08" w14:textId="77777777" w:rsidR="00D4552B" w:rsidRDefault="00D4552B" w:rsidP="00D540CF">
                            <w:pPr>
                              <w:jc w:val="center"/>
                            </w:pPr>
                          </w:p>
                          <w:p w14:paraId="16F3FBF5" w14:textId="77777777" w:rsidR="00D4552B" w:rsidRDefault="00D4552B" w:rsidP="00D540CF">
                            <w:pPr>
                              <w:jc w:val="center"/>
                            </w:pPr>
                          </w:p>
                          <w:p w14:paraId="28AD0333" w14:textId="77777777" w:rsidR="00B51B03" w:rsidRDefault="00B51B03" w:rsidP="00D540CF">
                            <w:pPr>
                              <w:jc w:val="center"/>
                            </w:pPr>
                          </w:p>
                          <w:p w14:paraId="6423EAC2" w14:textId="77777777" w:rsidR="00B51B03" w:rsidRDefault="00B51B03" w:rsidP="00D540CF">
                            <w:pPr>
                              <w:jc w:val="center"/>
                            </w:pPr>
                          </w:p>
                          <w:p w14:paraId="3AB868E6" w14:textId="77777777" w:rsidR="00396D15" w:rsidRDefault="00396D15" w:rsidP="00D540C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3DCCEB" id="Rectangle 1" o:spid="_x0000_s1026" alt="A screenshot of a San Juan County financial report showing that $788.27 was transferred out of the General Fund for Payroll costs.&#10;" style="position:absolute;margin-left:0;margin-top:0;width:612pt;height:11in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" fillcolor="#f2f0ee [661]" stroked="f" strokeweight="1.25pt">
                <v:textbox>
                  <w:txbxContent>
                    <w:p w14:paraId="113B904B" w14:textId="77777777" w:rsidR="00D540CF" w:rsidRDefault="00D540CF" w:rsidP="00D540CF">
                      <w:pPr>
                        <w:jc w:val="center"/>
                      </w:pPr>
                    </w:p>
                    <w:p w14:paraId="33640369" w14:textId="77777777" w:rsidR="00D540CF" w:rsidRDefault="00D540CF" w:rsidP="00D540CF">
                      <w:pPr>
                        <w:jc w:val="center"/>
                      </w:pPr>
                    </w:p>
                    <w:p w14:paraId="1F9E0F27" w14:textId="77777777" w:rsidR="00D540CF" w:rsidRDefault="00D540CF" w:rsidP="00D540CF">
                      <w:pPr>
                        <w:jc w:val="center"/>
                      </w:pPr>
                    </w:p>
                    <w:p w14:paraId="293E5A78" w14:textId="77777777" w:rsidR="00D2065D" w:rsidRDefault="00D2065D" w:rsidP="00D540CF">
                      <w:pPr>
                        <w:jc w:val="center"/>
                      </w:pPr>
                    </w:p>
                    <w:p w14:paraId="18024E42" w14:textId="77777777" w:rsidR="00D2065D" w:rsidRDefault="00D2065D" w:rsidP="00D540CF">
                      <w:pPr>
                        <w:jc w:val="center"/>
                      </w:pPr>
                    </w:p>
                    <w:p w14:paraId="2F5B8E0F" w14:textId="77777777" w:rsidR="002407E9" w:rsidRDefault="002407E9" w:rsidP="00D540CF">
                      <w:pPr>
                        <w:jc w:val="center"/>
                      </w:pPr>
                    </w:p>
                    <w:p w14:paraId="144BE301" w14:textId="77777777" w:rsidR="009A35A9" w:rsidRDefault="009A35A9" w:rsidP="00D540CF">
                      <w:pPr>
                        <w:jc w:val="center"/>
                      </w:pPr>
                    </w:p>
                    <w:p w14:paraId="301F90E4" w14:textId="77777777" w:rsidR="00D4552B" w:rsidRDefault="00D4552B" w:rsidP="00D540CF">
                      <w:pPr>
                        <w:jc w:val="center"/>
                      </w:pPr>
                    </w:p>
                    <w:p w14:paraId="7C976E08" w14:textId="77777777" w:rsidR="00D4552B" w:rsidRDefault="00D4552B" w:rsidP="00D540CF">
                      <w:pPr>
                        <w:jc w:val="center"/>
                      </w:pPr>
                    </w:p>
                    <w:p w14:paraId="16F3FBF5" w14:textId="77777777" w:rsidR="00D4552B" w:rsidRDefault="00D4552B" w:rsidP="00D540CF">
                      <w:pPr>
                        <w:jc w:val="center"/>
                      </w:pPr>
                    </w:p>
                    <w:p w14:paraId="28AD0333" w14:textId="77777777" w:rsidR="00B51B03" w:rsidRDefault="00B51B03" w:rsidP="00D540CF">
                      <w:pPr>
                        <w:jc w:val="center"/>
                      </w:pPr>
                    </w:p>
                    <w:p w14:paraId="6423EAC2" w14:textId="77777777" w:rsidR="00B51B03" w:rsidRDefault="00B51B03" w:rsidP="00D540CF">
                      <w:pPr>
                        <w:jc w:val="center"/>
                      </w:pPr>
                    </w:p>
                    <w:p w14:paraId="3AB868E6" w14:textId="77777777" w:rsidR="00396D15" w:rsidRDefault="00396D15" w:rsidP="00D540CF">
                      <w:pPr>
                        <w:jc w:val="center"/>
                      </w:pPr>
                    </w:p>
                  </w:txbxContent>
                </v:textbox>
                <w10:wrap anchorx="page" anchory="page"/>
                <w10:anchorlock/>
              </v:rect>
            </w:pict>
          </mc:Fallback>
        </mc:AlternateContent>
      </w:r>
    </w:p>
    <w:tbl>
      <w:tblPr>
        <w:tblpPr w:leftFromText="180" w:rightFromText="180" w:vertAnchor="text" w:horzAnchor="margin" w:tblpY="203"/>
        <w:tblW w:w="0" w:type="auto"/>
        <w:tblLook w:val="0680" w:firstRow="0" w:lastRow="0" w:firstColumn="1" w:lastColumn="0" w:noHBand="1" w:noVBand="1"/>
      </w:tblPr>
      <w:tblGrid>
        <w:gridCol w:w="3330"/>
        <w:gridCol w:w="6750"/>
      </w:tblGrid>
      <w:tr w:rsidR="00A84617" w:rsidRPr="005A30D4" w14:paraId="5891772C" w14:textId="77777777" w:rsidTr="00007D14">
        <w:tc>
          <w:tcPr>
            <w:tcW w:w="10080" w:type="dxa"/>
            <w:gridSpan w:val="2"/>
          </w:tcPr>
          <w:p w14:paraId="556D2E2E" w14:textId="09AC691C" w:rsidR="00A84617" w:rsidRPr="005A30D4" w:rsidRDefault="00CC6312" w:rsidP="00CC6312">
            <w:pPr>
              <w:pStyle w:val="Title"/>
              <w:jc w:val="center"/>
              <w:rPr>
                <w:color w:val="auto"/>
                <w:sz w:val="48"/>
                <w:szCs w:val="48"/>
              </w:rPr>
            </w:pPr>
            <w:r w:rsidRPr="005A30D4">
              <w:rPr>
                <w:color w:val="auto"/>
                <w:sz w:val="48"/>
                <w:szCs w:val="48"/>
              </w:rPr>
              <w:t xml:space="preserve">MACKAYE HARBOR WATER DISTRICT BOARD OF COMMISSIONERS MINUTES </w:t>
            </w:r>
          </w:p>
        </w:tc>
      </w:tr>
      <w:tr w:rsidR="00A84617" w:rsidRPr="005A30D4" w14:paraId="0CE8A2C2" w14:textId="77777777" w:rsidTr="00007D14">
        <w:tc>
          <w:tcPr>
            <w:tcW w:w="10080" w:type="dxa"/>
            <w:gridSpan w:val="2"/>
            <w:tcBorders>
              <w:bottom w:val="single" w:sz="24" w:space="0" w:color="00663D" w:themeColor="accent3"/>
            </w:tcBorders>
          </w:tcPr>
          <w:p w14:paraId="5F95B25E" w14:textId="183008A8" w:rsidR="00A84617" w:rsidRPr="005A30D4" w:rsidRDefault="00CC6312" w:rsidP="00CC6312">
            <w:pPr>
              <w:pStyle w:val="Subtitle"/>
              <w:jc w:val="center"/>
              <w:rPr>
                <w:color w:val="auto"/>
              </w:rPr>
            </w:pPr>
            <w:r w:rsidRPr="005A30D4">
              <w:rPr>
                <w:color w:val="auto"/>
              </w:rPr>
              <w:t xml:space="preserve">REGULAR MEETING - </w:t>
            </w:r>
            <w:r w:rsidR="004445DB" w:rsidRPr="005A30D4">
              <w:rPr>
                <w:color w:val="auto"/>
              </w:rPr>
              <w:t>Ju</w:t>
            </w:r>
            <w:r w:rsidR="005A30D4">
              <w:rPr>
                <w:color w:val="auto"/>
              </w:rPr>
              <w:t>LY</w:t>
            </w:r>
            <w:r w:rsidRPr="005A30D4">
              <w:rPr>
                <w:color w:val="auto"/>
              </w:rPr>
              <w:t xml:space="preserve"> </w:t>
            </w:r>
            <w:r w:rsidR="005A30D4">
              <w:rPr>
                <w:color w:val="auto"/>
              </w:rPr>
              <w:t>20</w:t>
            </w:r>
            <w:r w:rsidRPr="005A30D4">
              <w:rPr>
                <w:color w:val="auto"/>
              </w:rPr>
              <w:t>, 202</w:t>
            </w:r>
            <w:r w:rsidR="003625C9" w:rsidRPr="005A30D4">
              <w:rPr>
                <w:color w:val="auto"/>
              </w:rPr>
              <w:t>6</w:t>
            </w:r>
          </w:p>
        </w:tc>
      </w:tr>
      <w:tr w:rsidR="00A84617" w:rsidRPr="005A30D4" w14:paraId="186D8D45" w14:textId="77777777" w:rsidTr="00007D14">
        <w:trPr>
          <w:trHeight w:val="720"/>
        </w:trPr>
        <w:tc>
          <w:tcPr>
            <w:tcW w:w="3330" w:type="dxa"/>
            <w:tcBorders>
              <w:top w:val="single" w:sz="24" w:space="0" w:color="00663D" w:themeColor="accent3"/>
            </w:tcBorders>
            <w:noWrap/>
            <w:vAlign w:val="center"/>
          </w:tcPr>
          <w:p w14:paraId="53B8A173" w14:textId="77777777" w:rsidR="00A84617" w:rsidRPr="005A30D4" w:rsidRDefault="00000000" w:rsidP="00876655">
            <w:pPr>
              <w:rPr>
                <w:color w:val="auto"/>
              </w:rPr>
            </w:pPr>
            <w:sdt>
              <w:sdtPr>
                <w:rPr>
                  <w:color w:val="auto"/>
                </w:rPr>
                <w:id w:val="-1327819981"/>
                <w:placeholder>
                  <w:docPart w:val="D62EC74CFE174A25A2AA707FB7B1ADAE"/>
                </w:placeholder>
                <w:temporary/>
                <w:showingPlcHdr/>
                <w15:appearance w15:val="hidden"/>
              </w:sdtPr>
              <w:sdtContent>
                <w:r w:rsidR="00A84617" w:rsidRPr="005A30D4">
                  <w:rPr>
                    <w:color w:val="auto"/>
                  </w:rPr>
                  <w:t>Date:</w:t>
                </w:r>
              </w:sdtContent>
            </w:sdt>
            <w:r w:rsidR="00A84617" w:rsidRPr="005A30D4">
              <w:rPr>
                <w:color w:val="auto"/>
              </w:rPr>
              <w:t xml:space="preserve"> </w:t>
            </w:r>
          </w:p>
        </w:tc>
        <w:tc>
          <w:tcPr>
            <w:tcW w:w="6750" w:type="dxa"/>
            <w:tcBorders>
              <w:top w:val="single" w:sz="24" w:space="0" w:color="00663D" w:themeColor="accent3"/>
            </w:tcBorders>
            <w:noWrap/>
            <w:vAlign w:val="center"/>
          </w:tcPr>
          <w:p w14:paraId="6D16A2B9" w14:textId="22AB66F9" w:rsidR="00A84617" w:rsidRPr="005A30D4" w:rsidRDefault="004445DB" w:rsidP="00876655">
            <w:pPr>
              <w:rPr>
                <w:color w:val="auto"/>
              </w:rPr>
            </w:pPr>
            <w:r w:rsidRPr="005A30D4">
              <w:rPr>
                <w:color w:val="auto"/>
              </w:rPr>
              <w:t>Ju</w:t>
            </w:r>
            <w:r w:rsidR="005A30D4">
              <w:rPr>
                <w:color w:val="auto"/>
              </w:rPr>
              <w:t>ly</w:t>
            </w:r>
            <w:r w:rsidR="00A85C55" w:rsidRPr="005A30D4">
              <w:rPr>
                <w:color w:val="auto"/>
              </w:rPr>
              <w:t xml:space="preserve"> </w:t>
            </w:r>
            <w:r w:rsidR="005A30D4">
              <w:rPr>
                <w:color w:val="auto"/>
              </w:rPr>
              <w:t>20</w:t>
            </w:r>
            <w:r w:rsidR="00CC6312" w:rsidRPr="005A30D4">
              <w:rPr>
                <w:color w:val="auto"/>
              </w:rPr>
              <w:t xml:space="preserve">, </w:t>
            </w:r>
            <w:proofErr w:type="gramStart"/>
            <w:r w:rsidR="00CC6312" w:rsidRPr="005A30D4">
              <w:rPr>
                <w:color w:val="auto"/>
              </w:rPr>
              <w:t>202</w:t>
            </w:r>
            <w:r w:rsidR="003625C9" w:rsidRPr="005A30D4">
              <w:rPr>
                <w:color w:val="auto"/>
              </w:rPr>
              <w:t>6</w:t>
            </w:r>
            <w:proofErr w:type="gramEnd"/>
            <w:r w:rsidR="00A84617" w:rsidRPr="005A30D4">
              <w:rPr>
                <w:color w:val="auto"/>
              </w:rPr>
              <w:t xml:space="preserve"> </w:t>
            </w:r>
          </w:p>
        </w:tc>
      </w:tr>
      <w:tr w:rsidR="00A84617" w:rsidRPr="005A30D4" w14:paraId="36DADDEA" w14:textId="77777777" w:rsidTr="00007D14">
        <w:trPr>
          <w:trHeight w:val="720"/>
        </w:trPr>
        <w:tc>
          <w:tcPr>
            <w:tcW w:w="3330" w:type="dxa"/>
            <w:noWrap/>
            <w:vAlign w:val="center"/>
          </w:tcPr>
          <w:p w14:paraId="3DD13F7F" w14:textId="77777777" w:rsidR="00A84617" w:rsidRPr="005A30D4" w:rsidRDefault="00000000" w:rsidP="00876655">
            <w:pPr>
              <w:rPr>
                <w:color w:val="auto"/>
              </w:rPr>
            </w:pPr>
            <w:sdt>
              <w:sdtPr>
                <w:rPr>
                  <w:color w:val="auto"/>
                </w:rPr>
                <w:id w:val="1162287983"/>
                <w:placeholder>
                  <w:docPart w:val="5C6D10E6604745F9B299A0CD41AA1ADE"/>
                </w:placeholder>
                <w:temporary/>
                <w:showingPlcHdr/>
                <w15:appearance w15:val="hidden"/>
              </w:sdtPr>
              <w:sdtContent>
                <w:r w:rsidR="00A84617" w:rsidRPr="005A30D4">
                  <w:rPr>
                    <w:color w:val="auto"/>
                  </w:rPr>
                  <w:t xml:space="preserve">Time: </w:t>
                </w:r>
              </w:sdtContent>
            </w:sdt>
            <w:r w:rsidR="00A84617" w:rsidRPr="005A30D4">
              <w:rPr>
                <w:color w:val="auto"/>
              </w:rPr>
              <w:t xml:space="preserve"> </w:t>
            </w:r>
          </w:p>
        </w:tc>
        <w:tc>
          <w:tcPr>
            <w:tcW w:w="6750" w:type="dxa"/>
            <w:noWrap/>
            <w:vAlign w:val="center"/>
          </w:tcPr>
          <w:p w14:paraId="1F7DC427" w14:textId="159F0217" w:rsidR="00A84617" w:rsidRPr="005A30D4" w:rsidRDefault="00CC6312" w:rsidP="00876655">
            <w:pPr>
              <w:rPr>
                <w:color w:val="auto"/>
              </w:rPr>
            </w:pPr>
            <w:r w:rsidRPr="005A30D4">
              <w:rPr>
                <w:color w:val="auto"/>
              </w:rPr>
              <w:t>1:0</w:t>
            </w:r>
            <w:r w:rsidR="001E1946" w:rsidRPr="005A30D4">
              <w:rPr>
                <w:color w:val="auto"/>
              </w:rPr>
              <w:t>0</w:t>
            </w:r>
            <w:r w:rsidRPr="005A30D4">
              <w:rPr>
                <w:color w:val="auto"/>
              </w:rPr>
              <w:t xml:space="preserve"> PM</w:t>
            </w:r>
            <w:r w:rsidR="00A84617" w:rsidRPr="005A30D4">
              <w:rPr>
                <w:color w:val="auto"/>
              </w:rPr>
              <w:t xml:space="preserve"> </w:t>
            </w:r>
          </w:p>
        </w:tc>
      </w:tr>
      <w:tr w:rsidR="00A84617" w:rsidRPr="005A30D4" w14:paraId="339973BE" w14:textId="77777777" w:rsidTr="00007D14">
        <w:trPr>
          <w:trHeight w:val="720"/>
        </w:trPr>
        <w:tc>
          <w:tcPr>
            <w:tcW w:w="3330" w:type="dxa"/>
            <w:tcBorders>
              <w:bottom w:val="single" w:sz="24" w:space="0" w:color="00663D" w:themeColor="accent3"/>
            </w:tcBorders>
            <w:noWrap/>
            <w:vAlign w:val="center"/>
          </w:tcPr>
          <w:p w14:paraId="05803A5F" w14:textId="77777777" w:rsidR="00A84617" w:rsidRPr="005A30D4" w:rsidRDefault="00000000" w:rsidP="00876655">
            <w:pPr>
              <w:rPr>
                <w:color w:val="auto"/>
              </w:rPr>
            </w:pPr>
            <w:sdt>
              <w:sdtPr>
                <w:rPr>
                  <w:color w:val="auto"/>
                </w:rPr>
                <w:id w:val="1673603272"/>
                <w:placeholder>
                  <w:docPart w:val="A2427E123DB34D34B787BE77C03A5510"/>
                </w:placeholder>
                <w:temporary/>
                <w:showingPlcHdr/>
                <w15:appearance w15:val="hidden"/>
              </w:sdtPr>
              <w:sdtContent>
                <w:r w:rsidR="00A84617" w:rsidRPr="005A30D4">
                  <w:rPr>
                    <w:color w:val="auto"/>
                  </w:rPr>
                  <w:t>Meeting called to order by:</w:t>
                </w:r>
              </w:sdtContent>
            </w:sdt>
            <w:r w:rsidR="00A84617" w:rsidRPr="005A30D4">
              <w:rPr>
                <w:color w:val="auto"/>
              </w:rPr>
              <w:t xml:space="preserve"> </w:t>
            </w:r>
          </w:p>
        </w:tc>
        <w:tc>
          <w:tcPr>
            <w:tcW w:w="6750" w:type="dxa"/>
            <w:tcBorders>
              <w:bottom w:val="single" w:sz="24" w:space="0" w:color="00663D" w:themeColor="accent3"/>
            </w:tcBorders>
            <w:noWrap/>
            <w:vAlign w:val="center"/>
          </w:tcPr>
          <w:p w14:paraId="234BF241" w14:textId="0A46BA81" w:rsidR="00A84617" w:rsidRPr="005A30D4" w:rsidRDefault="00BE485E" w:rsidP="00876655">
            <w:pPr>
              <w:rPr>
                <w:color w:val="auto"/>
              </w:rPr>
            </w:pPr>
            <w:r w:rsidRPr="005A30D4">
              <w:rPr>
                <w:color w:val="auto"/>
              </w:rPr>
              <w:t>San Olson</w:t>
            </w:r>
            <w:r w:rsidR="00A84617" w:rsidRPr="005A30D4">
              <w:rPr>
                <w:color w:val="auto"/>
              </w:rPr>
              <w:t xml:space="preserve"> </w:t>
            </w:r>
          </w:p>
        </w:tc>
      </w:tr>
    </w:tbl>
    <w:p w14:paraId="31B5FE5E" w14:textId="77777777" w:rsidR="00A84617" w:rsidRPr="005A30D4" w:rsidRDefault="00A84617" w:rsidP="00A84617">
      <w:pPr>
        <w:rPr>
          <w:color w:val="auto"/>
        </w:rPr>
      </w:pPr>
    </w:p>
    <w:p w14:paraId="2003D5A6" w14:textId="7204BC12" w:rsidR="00CC6312" w:rsidRPr="005A30D4" w:rsidRDefault="00CC6312">
      <w:pPr>
        <w:pStyle w:val="Heading1"/>
        <w:rPr>
          <w:color w:val="auto"/>
        </w:rPr>
      </w:pPr>
      <w:r w:rsidRPr="005A30D4">
        <w:rPr>
          <w:color w:val="auto"/>
        </w:rPr>
        <w:t>Call To Order</w:t>
      </w:r>
    </w:p>
    <w:p w14:paraId="4AEBE81B" w14:textId="3A1F85B6" w:rsidR="00CC6312" w:rsidRPr="005A30D4" w:rsidRDefault="00CC6312" w:rsidP="00CC6312">
      <w:pPr>
        <w:rPr>
          <w:color w:val="auto"/>
        </w:rPr>
      </w:pPr>
      <w:r w:rsidRPr="005A30D4">
        <w:rPr>
          <w:color w:val="auto"/>
        </w:rPr>
        <w:t xml:space="preserve">The Board of Commissioners for MacKaye Harbor Water District met on </w:t>
      </w:r>
      <w:r w:rsidR="004445DB" w:rsidRPr="005A30D4">
        <w:rPr>
          <w:color w:val="auto"/>
        </w:rPr>
        <w:t>Ju</w:t>
      </w:r>
      <w:r w:rsidR="005A30D4">
        <w:rPr>
          <w:color w:val="auto"/>
        </w:rPr>
        <w:t>ly</w:t>
      </w:r>
      <w:r w:rsidRPr="005A30D4">
        <w:rPr>
          <w:color w:val="auto"/>
        </w:rPr>
        <w:t xml:space="preserve"> </w:t>
      </w:r>
      <w:r w:rsidR="005A30D4">
        <w:rPr>
          <w:color w:val="auto"/>
        </w:rPr>
        <w:t>20</w:t>
      </w:r>
      <w:r w:rsidR="00B254EC" w:rsidRPr="005A30D4">
        <w:rPr>
          <w:color w:val="auto"/>
          <w:vertAlign w:val="superscript"/>
        </w:rPr>
        <w:t>th</w:t>
      </w:r>
      <w:r w:rsidRPr="005A30D4">
        <w:rPr>
          <w:color w:val="auto"/>
        </w:rPr>
        <w:t>, 202</w:t>
      </w:r>
      <w:r w:rsidR="001A1316" w:rsidRPr="005A30D4">
        <w:rPr>
          <w:color w:val="auto"/>
        </w:rPr>
        <w:t>6</w:t>
      </w:r>
      <w:r w:rsidRPr="005A30D4">
        <w:rPr>
          <w:color w:val="auto"/>
        </w:rPr>
        <w:t xml:space="preserve">, at the residence of San Olson - 481 Barlow Bay Rd; </w:t>
      </w:r>
      <w:r w:rsidR="005C4998" w:rsidRPr="005A30D4">
        <w:rPr>
          <w:color w:val="auto"/>
        </w:rPr>
        <w:t xml:space="preserve">San Olson </w:t>
      </w:r>
      <w:r w:rsidRPr="005A30D4">
        <w:rPr>
          <w:color w:val="auto"/>
        </w:rPr>
        <w:t xml:space="preserve">called the meeting to order at </w:t>
      </w:r>
      <w:r w:rsidR="00A85C55" w:rsidRPr="005A30D4">
        <w:rPr>
          <w:color w:val="auto"/>
        </w:rPr>
        <w:t>1</w:t>
      </w:r>
      <w:r w:rsidRPr="005A30D4">
        <w:rPr>
          <w:color w:val="auto"/>
        </w:rPr>
        <w:t>:</w:t>
      </w:r>
      <w:r w:rsidR="00BE485E" w:rsidRPr="005A30D4">
        <w:rPr>
          <w:color w:val="auto"/>
        </w:rPr>
        <w:t>0</w:t>
      </w:r>
      <w:r w:rsidR="005A30D4">
        <w:rPr>
          <w:color w:val="auto"/>
        </w:rPr>
        <w:t>8</w:t>
      </w:r>
      <w:r w:rsidR="00630212" w:rsidRPr="005A30D4">
        <w:rPr>
          <w:color w:val="auto"/>
        </w:rPr>
        <w:t xml:space="preserve"> </w:t>
      </w:r>
      <w:r w:rsidRPr="005A30D4">
        <w:rPr>
          <w:color w:val="auto"/>
        </w:rPr>
        <w:t>p.m. and confirmed a quorum.</w:t>
      </w:r>
    </w:p>
    <w:p w14:paraId="12F49681" w14:textId="5669BE4A" w:rsidR="00FE576D" w:rsidRPr="005A30D4" w:rsidRDefault="00000000" w:rsidP="00184799">
      <w:pPr>
        <w:pStyle w:val="Heading1"/>
        <w:rPr>
          <w:color w:val="auto"/>
        </w:rPr>
      </w:pPr>
      <w:sdt>
        <w:sdtPr>
          <w:rPr>
            <w:color w:val="auto"/>
          </w:rPr>
          <w:id w:val="1502162795"/>
          <w:placeholder>
            <w:docPart w:val="AD15D493E18C4C4B8CE11101B8B887E8"/>
          </w:placeholder>
          <w:temporary/>
          <w:showingPlcHdr/>
          <w15:appearance w15:val="hidden"/>
        </w:sdtPr>
        <w:sdtContent>
          <w:r w:rsidR="00591AB5" w:rsidRPr="005A30D4">
            <w:rPr>
              <w:color w:val="auto"/>
            </w:rPr>
            <w:t>In attendance</w:t>
          </w:r>
        </w:sdtContent>
      </w:sdt>
    </w:p>
    <w:p w14:paraId="4C3E836B" w14:textId="1572BA0A" w:rsidR="00FE576D" w:rsidRPr="005A30D4" w:rsidRDefault="00CC6312">
      <w:pPr>
        <w:rPr>
          <w:color w:val="auto"/>
        </w:rPr>
      </w:pPr>
      <w:r w:rsidRPr="005A30D4">
        <w:rPr>
          <w:color w:val="auto"/>
        </w:rPr>
        <w:t>Present were commissioners</w:t>
      </w:r>
      <w:r w:rsidR="00BE485E" w:rsidRPr="005A30D4">
        <w:rPr>
          <w:color w:val="auto"/>
        </w:rPr>
        <w:t xml:space="preserve"> San Olson</w:t>
      </w:r>
      <w:r w:rsidR="005A30D4">
        <w:rPr>
          <w:color w:val="auto"/>
        </w:rPr>
        <w:t xml:space="preserve"> and</w:t>
      </w:r>
      <w:r w:rsidRPr="005A30D4">
        <w:rPr>
          <w:color w:val="auto"/>
        </w:rPr>
        <w:t xml:space="preserve"> Walt Krumbholz</w:t>
      </w:r>
      <w:r w:rsidR="005A30D4">
        <w:rPr>
          <w:color w:val="auto"/>
        </w:rPr>
        <w:t xml:space="preserve">; </w:t>
      </w:r>
      <w:r w:rsidR="004445DB" w:rsidRPr="005A30D4">
        <w:rPr>
          <w:color w:val="auto"/>
        </w:rPr>
        <w:t xml:space="preserve">Manager, Wayne Haefele; </w:t>
      </w:r>
      <w:r w:rsidR="00396D15" w:rsidRPr="005A30D4">
        <w:rPr>
          <w:color w:val="auto"/>
        </w:rPr>
        <w:t xml:space="preserve">and </w:t>
      </w:r>
      <w:r w:rsidRPr="005A30D4">
        <w:rPr>
          <w:color w:val="auto"/>
        </w:rPr>
        <w:t>clerk Alice Faulkner</w:t>
      </w:r>
      <w:r w:rsidR="004445DB" w:rsidRPr="005A30D4">
        <w:rPr>
          <w:color w:val="auto"/>
        </w:rPr>
        <w:t>.</w:t>
      </w:r>
    </w:p>
    <w:p w14:paraId="34E7F4A7" w14:textId="786F8435" w:rsidR="001A7A86" w:rsidRPr="005A30D4" w:rsidRDefault="001A7A86">
      <w:pPr>
        <w:pStyle w:val="Heading1"/>
        <w:rPr>
          <w:color w:val="auto"/>
        </w:rPr>
      </w:pPr>
      <w:r w:rsidRPr="005A30D4">
        <w:rPr>
          <w:color w:val="auto"/>
        </w:rPr>
        <w:t>Regular business</w:t>
      </w:r>
    </w:p>
    <w:p w14:paraId="15446E53" w14:textId="443F9DFB" w:rsidR="00FE576D" w:rsidRPr="005A30D4" w:rsidRDefault="001A7A86" w:rsidP="001A7A86">
      <w:pPr>
        <w:pStyle w:val="Heading2"/>
        <w:rPr>
          <w:color w:val="auto"/>
          <w:u w:val="single"/>
        </w:rPr>
      </w:pPr>
      <w:r w:rsidRPr="005A30D4">
        <w:rPr>
          <w:color w:val="auto"/>
          <w:u w:val="single"/>
        </w:rPr>
        <w:t>Approval of Minutes</w:t>
      </w:r>
    </w:p>
    <w:p w14:paraId="09B7C168" w14:textId="5E68A1ED" w:rsidR="00591AB5" w:rsidRPr="005A30D4" w:rsidRDefault="005A30D4" w:rsidP="00591AB5">
      <w:pPr>
        <w:rPr>
          <w:color w:val="auto"/>
        </w:rPr>
      </w:pPr>
      <w:r>
        <w:rPr>
          <w:color w:val="auto"/>
        </w:rPr>
        <w:t>Approval of the June</w:t>
      </w:r>
      <w:r w:rsidR="00BE485E" w:rsidRPr="005A30D4">
        <w:rPr>
          <w:color w:val="auto"/>
        </w:rPr>
        <w:t xml:space="preserve"> </w:t>
      </w:r>
      <w:r>
        <w:rPr>
          <w:color w:val="auto"/>
        </w:rPr>
        <w:t>15</w:t>
      </w:r>
      <w:r w:rsidR="0051737C" w:rsidRPr="005A30D4">
        <w:rPr>
          <w:color w:val="auto"/>
        </w:rPr>
        <w:t xml:space="preserve"> minutes </w:t>
      </w:r>
      <w:proofErr w:type="gramStart"/>
      <w:r w:rsidR="001A1316" w:rsidRPr="005A30D4">
        <w:rPr>
          <w:color w:val="auto"/>
        </w:rPr>
        <w:t>were</w:t>
      </w:r>
      <w:proofErr w:type="gramEnd"/>
      <w:r w:rsidR="001A1316" w:rsidRPr="005A30D4">
        <w:rPr>
          <w:color w:val="auto"/>
        </w:rPr>
        <w:t xml:space="preserve"> </w:t>
      </w:r>
      <w:r>
        <w:rPr>
          <w:color w:val="auto"/>
        </w:rPr>
        <w:t>postponed until the next meeting.</w:t>
      </w:r>
    </w:p>
    <w:p w14:paraId="555F7365" w14:textId="77777777" w:rsidR="001A7A86" w:rsidRPr="005A30D4" w:rsidRDefault="001A7A86" w:rsidP="00591AB5">
      <w:pPr>
        <w:rPr>
          <w:color w:val="auto"/>
        </w:rPr>
      </w:pPr>
    </w:p>
    <w:p w14:paraId="03356DA4" w14:textId="6217A274" w:rsidR="00FE576D" w:rsidRPr="005A30D4" w:rsidRDefault="001A7A86" w:rsidP="001A7A86">
      <w:pPr>
        <w:pStyle w:val="Heading2"/>
        <w:rPr>
          <w:color w:val="auto"/>
          <w:u w:val="single"/>
        </w:rPr>
      </w:pPr>
      <w:r w:rsidRPr="005A30D4">
        <w:rPr>
          <w:color w:val="auto"/>
          <w:u w:val="single"/>
        </w:rPr>
        <w:t>Approval of Vouchers and Payroll</w:t>
      </w:r>
    </w:p>
    <w:p w14:paraId="16B4CA4B" w14:textId="087B03C6" w:rsidR="00AB7AFB" w:rsidRDefault="00150304" w:rsidP="00591AB5">
      <w:pPr>
        <w:rPr>
          <w:color w:val="auto"/>
        </w:rPr>
      </w:pPr>
      <w:r w:rsidRPr="005A30D4">
        <w:rPr>
          <w:color w:val="auto"/>
        </w:rPr>
        <w:t xml:space="preserve">Faulkner distributed the </w:t>
      </w:r>
      <w:r w:rsidR="00AB7AFB" w:rsidRPr="005A30D4">
        <w:rPr>
          <w:color w:val="auto"/>
        </w:rPr>
        <w:t>Ju</w:t>
      </w:r>
      <w:r w:rsidR="005A30D4">
        <w:rPr>
          <w:color w:val="auto"/>
        </w:rPr>
        <w:t>ly</w:t>
      </w:r>
      <w:r w:rsidRPr="005A30D4">
        <w:rPr>
          <w:color w:val="auto"/>
        </w:rPr>
        <w:t xml:space="preserve"> payroll; no corrections were requested; </w:t>
      </w:r>
      <w:r w:rsidR="00A85C55" w:rsidRPr="005A30D4">
        <w:rPr>
          <w:color w:val="auto"/>
        </w:rPr>
        <w:t xml:space="preserve">the payroll </w:t>
      </w:r>
      <w:r w:rsidRPr="005A30D4">
        <w:rPr>
          <w:color w:val="auto"/>
        </w:rPr>
        <w:t>was unanimously approved in the amount of $</w:t>
      </w:r>
      <w:r w:rsidR="00A85C55" w:rsidRPr="005A30D4">
        <w:rPr>
          <w:color w:val="auto"/>
        </w:rPr>
        <w:t>384</w:t>
      </w:r>
      <w:r w:rsidRPr="005A30D4">
        <w:rPr>
          <w:color w:val="auto"/>
        </w:rPr>
        <w:t>.00 for a total payroll cost of $</w:t>
      </w:r>
      <w:r w:rsidR="00630212" w:rsidRPr="005A30D4">
        <w:rPr>
          <w:color w:val="auto"/>
        </w:rPr>
        <w:t>5</w:t>
      </w:r>
      <w:r w:rsidR="00D804BD" w:rsidRPr="005A30D4">
        <w:rPr>
          <w:color w:val="auto"/>
        </w:rPr>
        <w:t>2</w:t>
      </w:r>
      <w:r w:rsidR="005A30D4">
        <w:rPr>
          <w:color w:val="auto"/>
        </w:rPr>
        <w:t>0</w:t>
      </w:r>
      <w:r w:rsidR="00D804BD" w:rsidRPr="005A30D4">
        <w:rPr>
          <w:color w:val="auto"/>
        </w:rPr>
        <w:t>.</w:t>
      </w:r>
      <w:r w:rsidR="005A30D4">
        <w:rPr>
          <w:color w:val="auto"/>
        </w:rPr>
        <w:t>06</w:t>
      </w:r>
      <w:r w:rsidR="00D4552B" w:rsidRPr="005A30D4">
        <w:rPr>
          <w:color w:val="auto"/>
        </w:rPr>
        <w:t>.</w:t>
      </w:r>
      <w:r w:rsidR="00C378DA" w:rsidRPr="005A30D4">
        <w:rPr>
          <w:color w:val="auto"/>
        </w:rPr>
        <w:t xml:space="preserve"> </w:t>
      </w:r>
    </w:p>
    <w:p w14:paraId="54EA12BE" w14:textId="1C789D51" w:rsidR="005A30D4" w:rsidRPr="005A30D4" w:rsidRDefault="005A30D4" w:rsidP="00591AB5">
      <w:pPr>
        <w:rPr>
          <w:color w:val="auto"/>
        </w:rPr>
      </w:pPr>
      <w:r w:rsidRPr="005A30D4">
        <w:rPr>
          <w:color w:val="auto"/>
        </w:rPr>
        <w:lastRenderedPageBreak/>
        <w:drawing>
          <wp:inline distT="0" distB="0" distL="0" distR="0" wp14:anchorId="5A37E7FE" wp14:editId="73C2EAD6">
            <wp:extent cx="6400800" cy="4890135"/>
            <wp:effectExtent l="0" t="0" r="0" b="5715"/>
            <wp:docPr id="742957251" name="Picture 1" descr="A payroll report from Payroll Solutions showing the breakdown of the July '26 payroll and all costs involv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957251" name="Picture 1" descr="A payroll report from Payroll Solutions showing the breakdown of the July '26 payroll and all costs involved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9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8A9A3" w14:textId="743CCA3A" w:rsidR="00396D15" w:rsidRPr="005A30D4" w:rsidRDefault="00396D15" w:rsidP="00591AB5">
      <w:pPr>
        <w:rPr>
          <w:color w:val="auto"/>
        </w:rPr>
      </w:pPr>
    </w:p>
    <w:p w14:paraId="64B78B9F" w14:textId="16EB483E" w:rsidR="00D4552B" w:rsidRPr="005A30D4" w:rsidRDefault="00D540CF" w:rsidP="00591AB5">
      <w:pPr>
        <w:rPr>
          <w:color w:val="auto"/>
        </w:rPr>
      </w:pPr>
      <w:r w:rsidRPr="005A30D4">
        <w:rPr>
          <w:color w:val="auto"/>
        </w:rPr>
        <w:t xml:space="preserve">Faulkner </w:t>
      </w:r>
      <w:r w:rsidR="00630E5E" w:rsidRPr="005A30D4">
        <w:rPr>
          <w:color w:val="auto"/>
        </w:rPr>
        <w:t>distributed the</w:t>
      </w:r>
      <w:r w:rsidR="00D804BD" w:rsidRPr="005A30D4">
        <w:rPr>
          <w:color w:val="auto"/>
        </w:rPr>
        <w:t xml:space="preserve"> </w:t>
      </w:r>
      <w:r w:rsidR="00AB7AFB" w:rsidRPr="005A30D4">
        <w:rPr>
          <w:color w:val="auto"/>
        </w:rPr>
        <w:t>Ju</w:t>
      </w:r>
      <w:r w:rsidR="005A30D4">
        <w:rPr>
          <w:color w:val="auto"/>
        </w:rPr>
        <w:t>ly</w:t>
      </w:r>
      <w:r w:rsidR="00630E5E" w:rsidRPr="005A30D4">
        <w:rPr>
          <w:color w:val="auto"/>
        </w:rPr>
        <w:t xml:space="preserve"> claims</w:t>
      </w:r>
      <w:r w:rsidR="00630212" w:rsidRPr="005A30D4">
        <w:rPr>
          <w:color w:val="auto"/>
        </w:rPr>
        <w:t xml:space="preserve">; the </w:t>
      </w:r>
      <w:r w:rsidR="00AB7AFB" w:rsidRPr="005A30D4">
        <w:rPr>
          <w:color w:val="auto"/>
        </w:rPr>
        <w:t>Ju</w:t>
      </w:r>
      <w:r w:rsidR="005A30D4">
        <w:rPr>
          <w:color w:val="auto"/>
        </w:rPr>
        <w:t>ly</w:t>
      </w:r>
      <w:r w:rsidR="00630212" w:rsidRPr="005A30D4">
        <w:rPr>
          <w:color w:val="auto"/>
        </w:rPr>
        <w:t xml:space="preserve"> claims were unanimously approved without correction</w:t>
      </w:r>
      <w:r w:rsidR="00C50F94" w:rsidRPr="005A30D4">
        <w:rPr>
          <w:color w:val="auto"/>
        </w:rPr>
        <w:t xml:space="preserve"> for a total approved amount of</w:t>
      </w:r>
      <w:r w:rsidR="00630212" w:rsidRPr="005A30D4">
        <w:rPr>
          <w:color w:val="auto"/>
        </w:rPr>
        <w:t xml:space="preserve"> </w:t>
      </w:r>
      <w:r w:rsidR="00BE485E" w:rsidRPr="005A30D4">
        <w:rPr>
          <w:color w:val="auto"/>
        </w:rPr>
        <w:t>$</w:t>
      </w:r>
      <w:r w:rsidR="005A30D4">
        <w:rPr>
          <w:color w:val="auto"/>
        </w:rPr>
        <w:t>17,923.95</w:t>
      </w:r>
      <w:r w:rsidR="00C50F94" w:rsidRPr="005A30D4">
        <w:rPr>
          <w:color w:val="auto"/>
        </w:rPr>
        <w:t xml:space="preserve">. </w:t>
      </w:r>
    </w:p>
    <w:p w14:paraId="03CD511D" w14:textId="616AAF12" w:rsidR="00AB7AFB" w:rsidRDefault="00AB7AFB" w:rsidP="00591AB5">
      <w:pPr>
        <w:rPr>
          <w:color w:val="auto"/>
        </w:rPr>
      </w:pPr>
    </w:p>
    <w:p w14:paraId="63E13C14" w14:textId="54CB2333" w:rsidR="00406CC2" w:rsidRPr="005A30D4" w:rsidRDefault="005A30D4" w:rsidP="00406CC2">
      <w:pPr>
        <w:rPr>
          <w:color w:val="auto"/>
        </w:rPr>
      </w:pPr>
      <w:r w:rsidRPr="005A30D4">
        <w:rPr>
          <w:color w:val="auto"/>
        </w:rPr>
        <w:drawing>
          <wp:inline distT="0" distB="0" distL="0" distR="0" wp14:anchorId="334931F3" wp14:editId="736C2DCE">
            <wp:extent cx="6400800" cy="2039620"/>
            <wp:effectExtent l="0" t="0" r="0" b="0"/>
            <wp:docPr id="1124909484" name="Picture 1" descr="A screenshot of a San Juan County financial report showing a list of claims totaling $17,923.95 paid out of the General Fund on July 21st, 2026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909484" name="Picture 1" descr="A screenshot of a San Juan County financial report showing a list of claims totaling $17,923.95 paid out of the General Fund on July 21st, 2026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03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B0F26" w14:textId="77777777" w:rsidR="00232EF9" w:rsidRPr="005A30D4" w:rsidRDefault="00232EF9" w:rsidP="001A7A86">
      <w:pPr>
        <w:pStyle w:val="Heading2"/>
        <w:rPr>
          <w:color w:val="auto"/>
          <w:u w:val="single"/>
        </w:rPr>
      </w:pPr>
    </w:p>
    <w:p w14:paraId="47223AA4" w14:textId="3580BE8E" w:rsidR="00FE576D" w:rsidRPr="005A30D4" w:rsidRDefault="001A7A86" w:rsidP="001A7A86">
      <w:pPr>
        <w:pStyle w:val="Heading2"/>
        <w:rPr>
          <w:color w:val="auto"/>
          <w:u w:val="single"/>
        </w:rPr>
      </w:pPr>
      <w:r w:rsidRPr="005A30D4">
        <w:rPr>
          <w:color w:val="auto"/>
          <w:u w:val="single"/>
        </w:rPr>
        <w:t>Financial Report</w:t>
      </w:r>
    </w:p>
    <w:p w14:paraId="503E4775" w14:textId="2FE3C0C4" w:rsidR="004B62E7" w:rsidRPr="005A30D4" w:rsidRDefault="00CC1707" w:rsidP="007E1581">
      <w:pPr>
        <w:rPr>
          <w:color w:val="auto"/>
        </w:rPr>
      </w:pPr>
      <w:r w:rsidRPr="005A30D4">
        <w:rPr>
          <w:color w:val="auto"/>
        </w:rPr>
        <w:t xml:space="preserve">Faulkner </w:t>
      </w:r>
      <w:r w:rsidR="004D2F71" w:rsidRPr="005A30D4">
        <w:rPr>
          <w:color w:val="auto"/>
        </w:rPr>
        <w:t>reported $</w:t>
      </w:r>
      <w:r w:rsidR="00232EF9" w:rsidRPr="005A30D4">
        <w:rPr>
          <w:color w:val="auto"/>
        </w:rPr>
        <w:t>1</w:t>
      </w:r>
      <w:r w:rsidR="004D2F71" w:rsidRPr="005A30D4">
        <w:rPr>
          <w:color w:val="auto"/>
        </w:rPr>
        <w:t>,</w:t>
      </w:r>
      <w:r w:rsidR="00A160A1">
        <w:rPr>
          <w:color w:val="auto"/>
        </w:rPr>
        <w:t>246</w:t>
      </w:r>
      <w:r w:rsidR="00232EF9" w:rsidRPr="005A30D4">
        <w:rPr>
          <w:color w:val="auto"/>
        </w:rPr>
        <w:t>.</w:t>
      </w:r>
      <w:r w:rsidR="00A160A1">
        <w:rPr>
          <w:color w:val="auto"/>
        </w:rPr>
        <w:t>28</w:t>
      </w:r>
      <w:r w:rsidR="00341726" w:rsidRPr="005A30D4">
        <w:rPr>
          <w:color w:val="auto"/>
        </w:rPr>
        <w:t xml:space="preserve"> in water billings and $</w:t>
      </w:r>
      <w:r w:rsidR="00A160A1">
        <w:rPr>
          <w:color w:val="auto"/>
        </w:rPr>
        <w:t>124</w:t>
      </w:r>
      <w:r w:rsidR="00232EF9" w:rsidRPr="005A30D4">
        <w:rPr>
          <w:color w:val="auto"/>
        </w:rPr>
        <w:t>.</w:t>
      </w:r>
      <w:r w:rsidR="00A160A1">
        <w:rPr>
          <w:color w:val="auto"/>
        </w:rPr>
        <w:t>63</w:t>
      </w:r>
      <w:r w:rsidR="00341726" w:rsidRPr="005A30D4">
        <w:rPr>
          <w:color w:val="auto"/>
        </w:rPr>
        <w:t xml:space="preserve"> in late fees</w:t>
      </w:r>
      <w:r w:rsidR="004D2F71" w:rsidRPr="005A30D4">
        <w:rPr>
          <w:color w:val="auto"/>
        </w:rPr>
        <w:t xml:space="preserve"> had been received </w:t>
      </w:r>
      <w:r w:rsidR="00881F77" w:rsidRPr="005A30D4">
        <w:rPr>
          <w:color w:val="auto"/>
        </w:rPr>
        <w:t xml:space="preserve">since the </w:t>
      </w:r>
      <w:r w:rsidR="00A160A1">
        <w:rPr>
          <w:color w:val="auto"/>
        </w:rPr>
        <w:t>June</w:t>
      </w:r>
      <w:r w:rsidR="00656221" w:rsidRPr="005A30D4">
        <w:rPr>
          <w:color w:val="auto"/>
        </w:rPr>
        <w:t xml:space="preserve"> meeting</w:t>
      </w:r>
      <w:r w:rsidR="004D2F71" w:rsidRPr="005A30D4">
        <w:rPr>
          <w:color w:val="auto"/>
        </w:rPr>
        <w:t>; total revenue for the period including investments interest came to $</w:t>
      </w:r>
      <w:r w:rsidR="00232EF9" w:rsidRPr="005A30D4">
        <w:rPr>
          <w:color w:val="auto"/>
        </w:rPr>
        <w:t>1</w:t>
      </w:r>
      <w:r w:rsidR="00881F77" w:rsidRPr="005A30D4">
        <w:rPr>
          <w:color w:val="auto"/>
        </w:rPr>
        <w:t>,</w:t>
      </w:r>
      <w:r w:rsidR="00A160A1">
        <w:rPr>
          <w:color w:val="auto"/>
        </w:rPr>
        <w:t>379.36</w:t>
      </w:r>
      <w:r w:rsidR="004D2F71" w:rsidRPr="005A30D4">
        <w:rPr>
          <w:color w:val="auto"/>
        </w:rPr>
        <w:t>; year to date total came to $</w:t>
      </w:r>
      <w:r w:rsidR="00A160A1">
        <w:rPr>
          <w:color w:val="auto"/>
        </w:rPr>
        <w:t>60</w:t>
      </w:r>
      <w:r w:rsidR="004D2F71" w:rsidRPr="005A30D4">
        <w:rPr>
          <w:color w:val="auto"/>
        </w:rPr>
        <w:t>,</w:t>
      </w:r>
      <w:r w:rsidR="00A160A1">
        <w:rPr>
          <w:color w:val="auto"/>
        </w:rPr>
        <w:t>865</w:t>
      </w:r>
      <w:r w:rsidR="00656221" w:rsidRPr="005A30D4">
        <w:rPr>
          <w:color w:val="auto"/>
        </w:rPr>
        <w:t>.</w:t>
      </w:r>
      <w:r w:rsidR="00A160A1">
        <w:rPr>
          <w:color w:val="auto"/>
        </w:rPr>
        <w:t>65</w:t>
      </w:r>
      <w:r w:rsidR="004D2F71" w:rsidRPr="005A30D4">
        <w:rPr>
          <w:color w:val="auto"/>
        </w:rPr>
        <w:t>; expenditures for the period came to $</w:t>
      </w:r>
      <w:r w:rsidR="00A160A1">
        <w:rPr>
          <w:color w:val="auto"/>
        </w:rPr>
        <w:t>18</w:t>
      </w:r>
      <w:r w:rsidR="004D2F71" w:rsidRPr="005A30D4">
        <w:rPr>
          <w:color w:val="auto"/>
        </w:rPr>
        <w:t>,</w:t>
      </w:r>
      <w:r w:rsidR="00A160A1">
        <w:rPr>
          <w:color w:val="auto"/>
        </w:rPr>
        <w:t xml:space="preserve">446.10 </w:t>
      </w:r>
      <w:r w:rsidR="004D2F71" w:rsidRPr="005A30D4">
        <w:rPr>
          <w:color w:val="auto"/>
        </w:rPr>
        <w:t>leaving $</w:t>
      </w:r>
      <w:r w:rsidR="00A160A1">
        <w:rPr>
          <w:color w:val="auto"/>
        </w:rPr>
        <w:t>3</w:t>
      </w:r>
      <w:r w:rsidR="004D2F71" w:rsidRPr="005A30D4">
        <w:rPr>
          <w:color w:val="auto"/>
        </w:rPr>
        <w:t>,</w:t>
      </w:r>
      <w:r w:rsidR="0003256A" w:rsidRPr="005A30D4">
        <w:rPr>
          <w:color w:val="auto"/>
        </w:rPr>
        <w:t>3</w:t>
      </w:r>
      <w:r w:rsidR="00A160A1">
        <w:rPr>
          <w:color w:val="auto"/>
        </w:rPr>
        <w:t xml:space="preserve">35.25 </w:t>
      </w:r>
      <w:r w:rsidR="004D2F71" w:rsidRPr="005A30D4">
        <w:rPr>
          <w:color w:val="auto"/>
        </w:rPr>
        <w:t>in the general fund and $</w:t>
      </w:r>
      <w:r w:rsidR="0003256A" w:rsidRPr="005A30D4">
        <w:rPr>
          <w:color w:val="auto"/>
        </w:rPr>
        <w:t>5</w:t>
      </w:r>
      <w:r w:rsidR="00C65DBF" w:rsidRPr="005A30D4">
        <w:rPr>
          <w:color w:val="auto"/>
        </w:rPr>
        <w:t>,</w:t>
      </w:r>
      <w:r w:rsidR="0003256A" w:rsidRPr="005A30D4">
        <w:rPr>
          <w:color w:val="auto"/>
        </w:rPr>
        <w:t>1</w:t>
      </w:r>
      <w:r w:rsidR="004D2F71" w:rsidRPr="005A30D4">
        <w:rPr>
          <w:color w:val="auto"/>
        </w:rPr>
        <w:t>00.00 in the investment pool.</w:t>
      </w:r>
      <w:r w:rsidR="0003256A" w:rsidRPr="005A30D4">
        <w:rPr>
          <w:color w:val="auto"/>
        </w:rPr>
        <w:t xml:space="preserve"> </w:t>
      </w:r>
      <w:r w:rsidR="004B62E7" w:rsidRPr="005A30D4">
        <w:rPr>
          <w:color w:val="auto"/>
        </w:rPr>
        <w:t xml:space="preserve">Faulkner noted the following: </w:t>
      </w:r>
    </w:p>
    <w:p w14:paraId="3F0C91F7" w14:textId="6B1E958E" w:rsidR="00A160A1" w:rsidRPr="00A160A1" w:rsidRDefault="00A160A1" w:rsidP="00A160A1">
      <w:pPr>
        <w:pStyle w:val="ListParagraph"/>
        <w:numPr>
          <w:ilvl w:val="0"/>
          <w:numId w:val="41"/>
        </w:numPr>
        <w:rPr>
          <w:color w:val="auto"/>
        </w:rPr>
      </w:pPr>
      <w:r w:rsidRPr="00A160A1">
        <w:rPr>
          <w:color w:val="auto"/>
        </w:rPr>
        <w:t xml:space="preserve">~$2,000 in outstanding </w:t>
      </w:r>
      <w:r w:rsidR="00143909">
        <w:rPr>
          <w:color w:val="auto"/>
        </w:rPr>
        <w:t xml:space="preserve">January </w:t>
      </w:r>
      <w:r w:rsidRPr="00A160A1">
        <w:rPr>
          <w:color w:val="auto"/>
        </w:rPr>
        <w:t>water billings from two accounts</w:t>
      </w:r>
      <w:r>
        <w:rPr>
          <w:color w:val="auto"/>
        </w:rPr>
        <w:t xml:space="preserve">; </w:t>
      </w:r>
      <w:r w:rsidRPr="00A160A1">
        <w:rPr>
          <w:color w:val="auto"/>
        </w:rPr>
        <w:t>Statements to be bundled with July invoices to save postage</w:t>
      </w:r>
    </w:p>
    <w:p w14:paraId="604882C6" w14:textId="63539194" w:rsidR="00A160A1" w:rsidRPr="00A160A1" w:rsidRDefault="00A160A1" w:rsidP="00A160A1">
      <w:pPr>
        <w:pStyle w:val="ListParagraph"/>
        <w:numPr>
          <w:ilvl w:val="0"/>
          <w:numId w:val="41"/>
        </w:numPr>
        <w:rPr>
          <w:color w:val="auto"/>
        </w:rPr>
      </w:pPr>
      <w:r w:rsidRPr="00A160A1">
        <w:rPr>
          <w:color w:val="auto"/>
        </w:rPr>
        <w:lastRenderedPageBreak/>
        <w:t>Well drilling invoices still missing January through June 2025; following up with Tricia</w:t>
      </w:r>
      <w:r w:rsidR="00143909">
        <w:rPr>
          <w:color w:val="auto"/>
        </w:rPr>
        <w:t xml:space="preserve"> Arnott from A&amp;A Well Drilling.</w:t>
      </w:r>
    </w:p>
    <w:p w14:paraId="5CCFA465" w14:textId="023CA949" w:rsidR="00CC1707" w:rsidRDefault="00A160A1" w:rsidP="00A160A1">
      <w:pPr>
        <w:pStyle w:val="ListParagraph"/>
        <w:numPr>
          <w:ilvl w:val="0"/>
          <w:numId w:val="41"/>
        </w:numPr>
        <w:rPr>
          <w:color w:val="auto"/>
        </w:rPr>
      </w:pPr>
      <w:r w:rsidRPr="00A160A1">
        <w:rPr>
          <w:color w:val="auto"/>
        </w:rPr>
        <w:t>Minutes approval and payroll signing deferred to next meeting (sent too late; not yet read by all)</w:t>
      </w:r>
    </w:p>
    <w:p w14:paraId="733F1556" w14:textId="77777777" w:rsidR="00A160A1" w:rsidRPr="00A160A1" w:rsidRDefault="00A160A1" w:rsidP="00A160A1">
      <w:pPr>
        <w:pStyle w:val="ListParagraph"/>
        <w:ind w:left="1080"/>
        <w:rPr>
          <w:color w:val="auto"/>
        </w:rPr>
      </w:pPr>
    </w:p>
    <w:p w14:paraId="07CEED21" w14:textId="24BF1170" w:rsidR="001A7A86" w:rsidRPr="005A30D4" w:rsidRDefault="001A7A86">
      <w:pPr>
        <w:pStyle w:val="Heading2"/>
        <w:rPr>
          <w:color w:val="auto"/>
          <w:u w:val="single"/>
        </w:rPr>
      </w:pPr>
      <w:r w:rsidRPr="005A30D4">
        <w:rPr>
          <w:color w:val="auto"/>
          <w:u w:val="single"/>
        </w:rPr>
        <w:t>Manager’s Report</w:t>
      </w:r>
    </w:p>
    <w:p w14:paraId="01761D0E" w14:textId="3CAF852A" w:rsidR="00194839" w:rsidRDefault="00194839" w:rsidP="00A160A1">
      <w:pPr>
        <w:numPr>
          <w:ilvl w:val="0"/>
          <w:numId w:val="37"/>
        </w:numPr>
        <w:spacing w:before="0" w:after="160" w:line="278" w:lineRule="auto"/>
        <w:rPr>
          <w:color w:val="auto"/>
        </w:rPr>
      </w:pPr>
      <w:r>
        <w:rPr>
          <w:color w:val="auto"/>
        </w:rPr>
        <w:t>Haefele reported</w:t>
      </w:r>
      <w:r w:rsidR="00143909">
        <w:rPr>
          <w:color w:val="auto"/>
        </w:rPr>
        <w:t xml:space="preserve"> that,</w:t>
      </w:r>
      <w:r>
        <w:rPr>
          <w:color w:val="auto"/>
        </w:rPr>
        <w:t xml:space="preserve"> according to Arnott, there had </w:t>
      </w:r>
      <w:proofErr w:type="gramStart"/>
      <w:r>
        <w:rPr>
          <w:color w:val="auto"/>
        </w:rPr>
        <w:t>not been</w:t>
      </w:r>
      <w:proofErr w:type="gramEnd"/>
      <w:r>
        <w:rPr>
          <w:color w:val="auto"/>
        </w:rPr>
        <w:t xml:space="preserve"> any issues with the system.</w:t>
      </w:r>
    </w:p>
    <w:p w14:paraId="3AF1BC63" w14:textId="450C3C67" w:rsidR="00A160A1" w:rsidRPr="00A160A1" w:rsidRDefault="00A160A1" w:rsidP="00A160A1">
      <w:pPr>
        <w:numPr>
          <w:ilvl w:val="0"/>
          <w:numId w:val="37"/>
        </w:numPr>
        <w:spacing w:before="0" w:after="160" w:line="278" w:lineRule="auto"/>
        <w:rPr>
          <w:color w:val="auto"/>
        </w:rPr>
      </w:pPr>
      <w:r w:rsidRPr="00A160A1">
        <w:rPr>
          <w:color w:val="auto"/>
        </w:rPr>
        <w:t>O</w:t>
      </w:r>
      <w:r w:rsidR="00194839">
        <w:rPr>
          <w:color w:val="auto"/>
        </w:rPr>
        <w:t>PALCO</w:t>
      </w:r>
      <w:r w:rsidRPr="00A160A1">
        <w:rPr>
          <w:color w:val="auto"/>
        </w:rPr>
        <w:t xml:space="preserve"> bill for Salmon Point pump station: $375.65 vs. ~$160 normally (2,500 kWh vs. ~500 kWh)</w:t>
      </w:r>
    </w:p>
    <w:p w14:paraId="66D504DE" w14:textId="77777777" w:rsidR="00A160A1" w:rsidRPr="00A160A1" w:rsidRDefault="00A160A1" w:rsidP="00A160A1">
      <w:pPr>
        <w:numPr>
          <w:ilvl w:val="0"/>
          <w:numId w:val="37"/>
        </w:numPr>
        <w:spacing w:before="0" w:after="160" w:line="278" w:lineRule="auto"/>
        <w:rPr>
          <w:color w:val="auto"/>
        </w:rPr>
      </w:pPr>
      <w:r w:rsidRPr="00A160A1">
        <w:rPr>
          <w:color w:val="auto"/>
        </w:rPr>
        <w:t>Well site electrical bill stayed normal, suggesting not a water/flow issue</w:t>
      </w:r>
    </w:p>
    <w:p w14:paraId="1528AFDD" w14:textId="77777777" w:rsidR="00A160A1" w:rsidRPr="00A160A1" w:rsidRDefault="00A160A1" w:rsidP="00A160A1">
      <w:pPr>
        <w:numPr>
          <w:ilvl w:val="0"/>
          <w:numId w:val="37"/>
        </w:numPr>
        <w:spacing w:before="0" w:after="160" w:line="278" w:lineRule="auto"/>
        <w:rPr>
          <w:color w:val="auto"/>
        </w:rPr>
      </w:pPr>
      <w:r w:rsidRPr="00A160A1">
        <w:rPr>
          <w:color w:val="auto"/>
        </w:rPr>
        <w:t>Anomaly occurred between June 15 and July 15 billing cycle</w:t>
      </w:r>
    </w:p>
    <w:p w14:paraId="54EF6463" w14:textId="77777777" w:rsidR="00A160A1" w:rsidRPr="00A160A1" w:rsidRDefault="00A160A1" w:rsidP="00A160A1">
      <w:pPr>
        <w:numPr>
          <w:ilvl w:val="0"/>
          <w:numId w:val="37"/>
        </w:numPr>
        <w:spacing w:before="0" w:after="160" w:line="278" w:lineRule="auto"/>
        <w:rPr>
          <w:color w:val="auto"/>
        </w:rPr>
      </w:pPr>
      <w:r w:rsidRPr="00A160A1">
        <w:rPr>
          <w:color w:val="auto"/>
        </w:rPr>
        <w:t>Possible causes: failing pump motor drawing excess current; unauthorized entry (new generator battery trickle charger ruled out as too small)</w:t>
      </w:r>
    </w:p>
    <w:p w14:paraId="7EEAFF28" w14:textId="77777777" w:rsidR="00A160A1" w:rsidRPr="00A160A1" w:rsidRDefault="00A160A1" w:rsidP="00A160A1">
      <w:pPr>
        <w:numPr>
          <w:ilvl w:val="0"/>
          <w:numId w:val="37"/>
        </w:numPr>
        <w:spacing w:before="0" w:after="160" w:line="278" w:lineRule="auto"/>
        <w:rPr>
          <w:color w:val="auto"/>
        </w:rPr>
      </w:pPr>
      <w:r w:rsidRPr="00A160A1">
        <w:rPr>
          <w:color w:val="auto"/>
        </w:rPr>
        <w:t>New generator installed recently; one pump motor is new, one is not</w:t>
      </w:r>
    </w:p>
    <w:p w14:paraId="184B8F87" w14:textId="66962C1C" w:rsidR="00A160A1" w:rsidRPr="00A160A1" w:rsidRDefault="00A160A1" w:rsidP="00A160A1">
      <w:pPr>
        <w:numPr>
          <w:ilvl w:val="0"/>
          <w:numId w:val="37"/>
        </w:numPr>
        <w:spacing w:before="0" w:after="160" w:line="278" w:lineRule="auto"/>
        <w:rPr>
          <w:color w:val="auto"/>
        </w:rPr>
      </w:pPr>
      <w:r w:rsidRPr="00A160A1">
        <w:rPr>
          <w:color w:val="auto"/>
        </w:rPr>
        <w:t xml:space="preserve">Plan to </w:t>
      </w:r>
      <w:r w:rsidR="00143909">
        <w:rPr>
          <w:color w:val="auto"/>
        </w:rPr>
        <w:t>investigate at</w:t>
      </w:r>
      <w:r w:rsidRPr="00A160A1">
        <w:rPr>
          <w:color w:val="auto"/>
        </w:rPr>
        <w:t xml:space="preserve"> Salmon Point after the meeting</w:t>
      </w:r>
    </w:p>
    <w:p w14:paraId="6C926B37" w14:textId="7BAE1A63" w:rsidR="00A160A1" w:rsidRPr="00194839" w:rsidRDefault="00194839" w:rsidP="00194839">
      <w:pPr>
        <w:numPr>
          <w:ilvl w:val="0"/>
          <w:numId w:val="37"/>
        </w:numPr>
        <w:spacing w:before="0" w:after="160" w:line="278" w:lineRule="auto"/>
        <w:rPr>
          <w:color w:val="auto"/>
        </w:rPr>
      </w:pPr>
      <w:r>
        <w:rPr>
          <w:color w:val="auto"/>
        </w:rPr>
        <w:t xml:space="preserve">Faulkner will send </w:t>
      </w:r>
      <w:r w:rsidR="00A160A1" w:rsidRPr="00A160A1">
        <w:rPr>
          <w:color w:val="auto"/>
        </w:rPr>
        <w:t xml:space="preserve">Meter read spreadsheet to </w:t>
      </w:r>
      <w:r>
        <w:rPr>
          <w:color w:val="auto"/>
        </w:rPr>
        <w:t xml:space="preserve">Haefele for review. </w:t>
      </w:r>
    </w:p>
    <w:p w14:paraId="514834C5" w14:textId="77777777" w:rsidR="00D6183C" w:rsidRPr="005A30D4" w:rsidRDefault="00D6183C" w:rsidP="00D6183C">
      <w:pPr>
        <w:rPr>
          <w:color w:val="auto"/>
        </w:rPr>
      </w:pPr>
    </w:p>
    <w:p w14:paraId="2CBAF3C0" w14:textId="63E9E2A2" w:rsidR="001A7A86" w:rsidRPr="005A30D4" w:rsidRDefault="001A7A86" w:rsidP="001A7A86">
      <w:pPr>
        <w:pStyle w:val="Heading2"/>
        <w:rPr>
          <w:color w:val="auto"/>
          <w:u w:val="single"/>
        </w:rPr>
      </w:pPr>
      <w:r w:rsidRPr="005A30D4">
        <w:rPr>
          <w:color w:val="auto"/>
          <w:u w:val="single"/>
        </w:rPr>
        <w:t>Commissioner’s Reports</w:t>
      </w:r>
    </w:p>
    <w:p w14:paraId="1063767C" w14:textId="14D86C88" w:rsidR="00A14DC0" w:rsidRPr="005A30D4" w:rsidRDefault="008C2E61" w:rsidP="00840491">
      <w:pPr>
        <w:rPr>
          <w:color w:val="auto"/>
        </w:rPr>
      </w:pPr>
      <w:r w:rsidRPr="005A30D4">
        <w:rPr>
          <w:color w:val="auto"/>
        </w:rPr>
        <w:t>None</w:t>
      </w:r>
    </w:p>
    <w:p w14:paraId="27137266" w14:textId="77777777" w:rsidR="00840491" w:rsidRPr="005A30D4" w:rsidRDefault="00840491" w:rsidP="00840491">
      <w:pPr>
        <w:rPr>
          <w:color w:val="auto"/>
        </w:rPr>
      </w:pPr>
    </w:p>
    <w:p w14:paraId="1EA844E2" w14:textId="6F9046BD" w:rsidR="001A7A86" w:rsidRPr="005A30D4" w:rsidRDefault="001A7A86">
      <w:pPr>
        <w:pStyle w:val="Heading2"/>
        <w:rPr>
          <w:color w:val="auto"/>
          <w:u w:val="single"/>
        </w:rPr>
      </w:pPr>
      <w:r w:rsidRPr="005A30D4">
        <w:rPr>
          <w:color w:val="auto"/>
          <w:u w:val="single"/>
        </w:rPr>
        <w:t>Public Comment</w:t>
      </w:r>
    </w:p>
    <w:p w14:paraId="337E3CF1" w14:textId="50F7B535" w:rsidR="00840491" w:rsidRPr="005A30D4" w:rsidRDefault="00167F5C" w:rsidP="00840491">
      <w:pPr>
        <w:rPr>
          <w:color w:val="auto"/>
        </w:rPr>
      </w:pPr>
      <w:r w:rsidRPr="005A30D4">
        <w:rPr>
          <w:color w:val="auto"/>
        </w:rPr>
        <w:t>None</w:t>
      </w:r>
    </w:p>
    <w:p w14:paraId="55E1A7AA" w14:textId="77777777" w:rsidR="001A7A86" w:rsidRPr="005A30D4" w:rsidRDefault="001A7A86" w:rsidP="001A7A86">
      <w:pPr>
        <w:rPr>
          <w:color w:val="auto"/>
        </w:rPr>
      </w:pPr>
    </w:p>
    <w:p w14:paraId="0CF6C6DC" w14:textId="02217F53" w:rsidR="001A7A86" w:rsidRPr="005A30D4" w:rsidRDefault="001A7A86">
      <w:pPr>
        <w:pStyle w:val="Heading2"/>
        <w:rPr>
          <w:color w:val="auto"/>
          <w:u w:val="single"/>
        </w:rPr>
      </w:pPr>
      <w:r w:rsidRPr="005A30D4">
        <w:rPr>
          <w:color w:val="auto"/>
          <w:u w:val="single"/>
        </w:rPr>
        <w:t>Commissioners’ Additions to the Agenda</w:t>
      </w:r>
    </w:p>
    <w:p w14:paraId="418A2C1A" w14:textId="22F36C08" w:rsidR="00840491" w:rsidRPr="005A30D4" w:rsidRDefault="005D0EB4" w:rsidP="00840491">
      <w:pPr>
        <w:rPr>
          <w:color w:val="auto"/>
        </w:rPr>
      </w:pPr>
      <w:r w:rsidRPr="005A30D4">
        <w:rPr>
          <w:color w:val="auto"/>
        </w:rPr>
        <w:t>None</w:t>
      </w:r>
    </w:p>
    <w:p w14:paraId="4CE9F7A1" w14:textId="42F752B5" w:rsidR="001A7A86" w:rsidRPr="005A30D4" w:rsidRDefault="001A7A86">
      <w:pPr>
        <w:pStyle w:val="Heading1"/>
        <w:rPr>
          <w:color w:val="auto"/>
        </w:rPr>
      </w:pPr>
      <w:r w:rsidRPr="005A30D4">
        <w:rPr>
          <w:color w:val="auto"/>
        </w:rPr>
        <w:t>Unfinished Business</w:t>
      </w:r>
    </w:p>
    <w:p w14:paraId="252CBCC7" w14:textId="20417DC8" w:rsidR="001A7A86" w:rsidRPr="005A30D4" w:rsidRDefault="0029087C" w:rsidP="001A7A86">
      <w:pPr>
        <w:pStyle w:val="Heading2"/>
        <w:rPr>
          <w:color w:val="auto"/>
          <w:u w:val="single"/>
        </w:rPr>
      </w:pPr>
      <w:r w:rsidRPr="005A30D4">
        <w:rPr>
          <w:color w:val="auto"/>
          <w:u w:val="single"/>
        </w:rPr>
        <w:t xml:space="preserve">Discuss </w:t>
      </w:r>
      <w:r w:rsidR="001A7A86" w:rsidRPr="005A30D4">
        <w:rPr>
          <w:color w:val="auto"/>
          <w:u w:val="single"/>
        </w:rPr>
        <w:t>EPA Grant</w:t>
      </w:r>
    </w:p>
    <w:p w14:paraId="0C3A5859" w14:textId="77777777" w:rsidR="008142E3" w:rsidRPr="005A30D4" w:rsidRDefault="008142E3" w:rsidP="008142E3">
      <w:pPr>
        <w:rPr>
          <w:color w:val="auto"/>
        </w:rPr>
      </w:pPr>
    </w:p>
    <w:p w14:paraId="0EC73257" w14:textId="77777777" w:rsidR="00194839" w:rsidRPr="00194839" w:rsidRDefault="00194839" w:rsidP="00194839">
      <w:pPr>
        <w:pStyle w:val="ListParagraph"/>
        <w:numPr>
          <w:ilvl w:val="0"/>
          <w:numId w:val="42"/>
        </w:numPr>
        <w:rPr>
          <w:color w:val="auto"/>
        </w:rPr>
      </w:pPr>
      <w:r w:rsidRPr="00194839">
        <w:rPr>
          <w:color w:val="auto"/>
        </w:rPr>
        <w:t>Extension confirmed (approved June 12, end of September deadline)</w:t>
      </w:r>
    </w:p>
    <w:p w14:paraId="0F690053" w14:textId="5B260854" w:rsidR="00194839" w:rsidRDefault="00194839" w:rsidP="00194839">
      <w:pPr>
        <w:pStyle w:val="ListParagraph"/>
        <w:numPr>
          <w:ilvl w:val="0"/>
          <w:numId w:val="42"/>
        </w:numPr>
        <w:rPr>
          <w:color w:val="auto"/>
        </w:rPr>
      </w:pPr>
      <w:r w:rsidRPr="00194839">
        <w:rPr>
          <w:color w:val="auto"/>
        </w:rPr>
        <w:t xml:space="preserve">$14,787.50 fronted </w:t>
      </w:r>
      <w:r w:rsidR="00143909">
        <w:rPr>
          <w:color w:val="auto"/>
        </w:rPr>
        <w:t xml:space="preserve">by MHWD </w:t>
      </w:r>
      <w:r w:rsidRPr="00194839">
        <w:rPr>
          <w:color w:val="auto"/>
        </w:rPr>
        <w:t>for W</w:t>
      </w:r>
      <w:r>
        <w:rPr>
          <w:color w:val="auto"/>
        </w:rPr>
        <w:t>H&amp;A Engineering</w:t>
      </w:r>
      <w:r w:rsidRPr="00194839">
        <w:rPr>
          <w:color w:val="auto"/>
        </w:rPr>
        <w:t xml:space="preserve"> invoices, not yet </w:t>
      </w:r>
      <w:r>
        <w:rPr>
          <w:color w:val="auto"/>
        </w:rPr>
        <w:t>reimbursed under the grant</w:t>
      </w:r>
    </w:p>
    <w:p w14:paraId="6DE6B28C" w14:textId="30E528DA" w:rsidR="00143909" w:rsidRPr="00143909" w:rsidRDefault="00143909" w:rsidP="00143909">
      <w:pPr>
        <w:pStyle w:val="ListParagraph"/>
        <w:numPr>
          <w:ilvl w:val="0"/>
          <w:numId w:val="42"/>
        </w:numPr>
        <w:rPr>
          <w:color w:val="auto"/>
        </w:rPr>
      </w:pPr>
      <w:r w:rsidRPr="00194839">
        <w:rPr>
          <w:color w:val="auto"/>
        </w:rPr>
        <w:t>Advertising costs</w:t>
      </w:r>
      <w:r>
        <w:rPr>
          <w:color w:val="auto"/>
        </w:rPr>
        <w:t xml:space="preserve"> were</w:t>
      </w:r>
      <w:r w:rsidRPr="00194839">
        <w:rPr>
          <w:color w:val="auto"/>
        </w:rPr>
        <w:t xml:space="preserve"> added to Phase two budget only, so cannot be </w:t>
      </w:r>
      <w:r>
        <w:rPr>
          <w:color w:val="auto"/>
        </w:rPr>
        <w:t xml:space="preserve">included in </w:t>
      </w:r>
      <w:proofErr w:type="gramStart"/>
      <w:r>
        <w:rPr>
          <w:color w:val="auto"/>
        </w:rPr>
        <w:t>draws</w:t>
      </w:r>
      <w:proofErr w:type="gramEnd"/>
      <w:r>
        <w:rPr>
          <w:color w:val="auto"/>
        </w:rPr>
        <w:t xml:space="preserve"> </w:t>
      </w:r>
      <w:r w:rsidRPr="00194839">
        <w:rPr>
          <w:color w:val="auto"/>
        </w:rPr>
        <w:t>until Phase two is approved</w:t>
      </w:r>
    </w:p>
    <w:p w14:paraId="4CB8CB5C" w14:textId="32B6A65A" w:rsidR="00194839" w:rsidRPr="00194839" w:rsidRDefault="00194839" w:rsidP="00194839">
      <w:pPr>
        <w:pStyle w:val="ListParagraph"/>
        <w:numPr>
          <w:ilvl w:val="0"/>
          <w:numId w:val="42"/>
        </w:numPr>
        <w:rPr>
          <w:color w:val="auto"/>
        </w:rPr>
      </w:pPr>
      <w:r w:rsidRPr="00194839">
        <w:rPr>
          <w:color w:val="auto"/>
        </w:rPr>
        <w:t>Draw</w:t>
      </w:r>
      <w:r>
        <w:rPr>
          <w:color w:val="auto"/>
        </w:rPr>
        <w:t xml:space="preserve"> #27</w:t>
      </w:r>
      <w:r w:rsidRPr="00194839">
        <w:rPr>
          <w:color w:val="auto"/>
        </w:rPr>
        <w:t xml:space="preserve"> forms</w:t>
      </w:r>
      <w:r>
        <w:rPr>
          <w:color w:val="auto"/>
        </w:rPr>
        <w:t>,</w:t>
      </w:r>
      <w:r w:rsidRPr="00194839">
        <w:rPr>
          <w:color w:val="auto"/>
        </w:rPr>
        <w:t xml:space="preserve"> </w:t>
      </w:r>
      <w:r>
        <w:rPr>
          <w:color w:val="auto"/>
        </w:rPr>
        <w:t xml:space="preserve">which include all EPA reimbursable expenses not yet reimbursed, </w:t>
      </w:r>
      <w:r w:rsidRPr="00194839">
        <w:rPr>
          <w:color w:val="auto"/>
        </w:rPr>
        <w:t xml:space="preserve">to be sent to </w:t>
      </w:r>
      <w:r>
        <w:rPr>
          <w:color w:val="auto"/>
        </w:rPr>
        <w:t>Krumbholz</w:t>
      </w:r>
      <w:r w:rsidRPr="00194839">
        <w:rPr>
          <w:color w:val="auto"/>
        </w:rPr>
        <w:t xml:space="preserve"> for signature and PDF return after the meeting</w:t>
      </w:r>
    </w:p>
    <w:p w14:paraId="685E5B24" w14:textId="77777777" w:rsidR="00194839" w:rsidRPr="00194839" w:rsidRDefault="00194839" w:rsidP="00194839">
      <w:pPr>
        <w:pStyle w:val="ListParagraph"/>
        <w:numPr>
          <w:ilvl w:val="0"/>
          <w:numId w:val="42"/>
        </w:numPr>
        <w:rPr>
          <w:color w:val="auto"/>
        </w:rPr>
      </w:pPr>
      <w:r w:rsidRPr="00194839">
        <w:rPr>
          <w:color w:val="auto"/>
        </w:rPr>
        <w:t>Phase two still awaiting EPA approval; all requested revisions submitted, no confirmation of receipt from Amy</w:t>
      </w:r>
    </w:p>
    <w:p w14:paraId="06DB624D" w14:textId="371B32A3" w:rsidR="00194839" w:rsidRPr="00194839" w:rsidRDefault="00194839" w:rsidP="00194839">
      <w:pPr>
        <w:pStyle w:val="ListParagraph"/>
        <w:numPr>
          <w:ilvl w:val="0"/>
          <w:numId w:val="42"/>
        </w:numPr>
        <w:rPr>
          <w:color w:val="auto"/>
        </w:rPr>
      </w:pPr>
      <w:r w:rsidRPr="00194839">
        <w:rPr>
          <w:color w:val="auto"/>
        </w:rPr>
        <w:t xml:space="preserve">NEPA review items submitted promptly after last meeting; no outstanding items on </w:t>
      </w:r>
      <w:r>
        <w:rPr>
          <w:color w:val="auto"/>
        </w:rPr>
        <w:t>MHWD</w:t>
      </w:r>
      <w:r w:rsidRPr="00194839">
        <w:rPr>
          <w:color w:val="auto"/>
        </w:rPr>
        <w:t xml:space="preserve"> end</w:t>
      </w:r>
    </w:p>
    <w:p w14:paraId="04B0BBA6" w14:textId="356A2682" w:rsidR="00194839" w:rsidRPr="00194839" w:rsidRDefault="00194839" w:rsidP="00194839">
      <w:pPr>
        <w:pStyle w:val="ListParagraph"/>
        <w:numPr>
          <w:ilvl w:val="0"/>
          <w:numId w:val="42"/>
        </w:numPr>
        <w:rPr>
          <w:color w:val="auto"/>
        </w:rPr>
      </w:pPr>
      <w:r w:rsidRPr="00194839">
        <w:rPr>
          <w:color w:val="auto"/>
        </w:rPr>
        <w:t xml:space="preserve">Communication with EPA has been poor: Amy </w:t>
      </w:r>
      <w:r w:rsidR="00143909">
        <w:rPr>
          <w:color w:val="auto"/>
        </w:rPr>
        <w:t xml:space="preserve">Williams </w:t>
      </w:r>
      <w:r w:rsidRPr="00194839">
        <w:rPr>
          <w:color w:val="auto"/>
        </w:rPr>
        <w:t>unresponsive for months despite multiple emails and calls</w:t>
      </w:r>
    </w:p>
    <w:p w14:paraId="0B1B9059" w14:textId="0B5D76CC" w:rsidR="00194839" w:rsidRPr="00194839" w:rsidRDefault="00194839" w:rsidP="00194839">
      <w:pPr>
        <w:pStyle w:val="ListParagraph"/>
        <w:numPr>
          <w:ilvl w:val="0"/>
          <w:numId w:val="42"/>
        </w:numPr>
        <w:rPr>
          <w:color w:val="auto"/>
        </w:rPr>
      </w:pPr>
      <w:r w:rsidRPr="00194839">
        <w:rPr>
          <w:color w:val="auto"/>
        </w:rPr>
        <w:t xml:space="preserve">Heather </w:t>
      </w:r>
      <w:r w:rsidR="00143909">
        <w:rPr>
          <w:color w:val="auto"/>
        </w:rPr>
        <w:t xml:space="preserve">Kahn </w:t>
      </w:r>
      <w:r w:rsidRPr="00194839">
        <w:rPr>
          <w:color w:val="auto"/>
        </w:rPr>
        <w:t>(Grant Administrator) confirmed extension and forwarded the June 12 email; defer</w:t>
      </w:r>
      <w:r>
        <w:rPr>
          <w:color w:val="auto"/>
        </w:rPr>
        <w:t>red</w:t>
      </w:r>
      <w:r w:rsidRPr="00194839">
        <w:rPr>
          <w:color w:val="auto"/>
        </w:rPr>
        <w:t xml:space="preserve"> Phase two questions to </w:t>
      </w:r>
      <w:r w:rsidR="00143909">
        <w:rPr>
          <w:color w:val="auto"/>
        </w:rPr>
        <w:t>Williams</w:t>
      </w:r>
    </w:p>
    <w:p w14:paraId="3B7D4CEC" w14:textId="62441BAA" w:rsidR="00194839" w:rsidRDefault="00194839" w:rsidP="00194839">
      <w:pPr>
        <w:pStyle w:val="ListParagraph"/>
        <w:numPr>
          <w:ilvl w:val="0"/>
          <w:numId w:val="42"/>
        </w:numPr>
        <w:rPr>
          <w:color w:val="auto"/>
        </w:rPr>
      </w:pPr>
      <w:r w:rsidRPr="00194839">
        <w:rPr>
          <w:color w:val="auto"/>
        </w:rPr>
        <w:lastRenderedPageBreak/>
        <w:t xml:space="preserve">Extension approval email was sent to </w:t>
      </w:r>
      <w:r w:rsidR="00143909">
        <w:rPr>
          <w:color w:val="auto"/>
        </w:rPr>
        <w:t>Krumbholz</w:t>
      </w:r>
      <w:r w:rsidRPr="00194839">
        <w:rPr>
          <w:color w:val="auto"/>
        </w:rPr>
        <w:t xml:space="preserve"> on June 12 but never received; </w:t>
      </w:r>
      <w:r w:rsidR="00143909">
        <w:rPr>
          <w:color w:val="auto"/>
        </w:rPr>
        <w:t>he</w:t>
      </w:r>
      <w:r w:rsidRPr="00194839">
        <w:rPr>
          <w:color w:val="auto"/>
        </w:rPr>
        <w:t xml:space="preserve"> </w:t>
      </w:r>
      <w:proofErr w:type="gramStart"/>
      <w:r w:rsidRPr="00194839">
        <w:rPr>
          <w:color w:val="auto"/>
        </w:rPr>
        <w:t>to check</w:t>
      </w:r>
      <w:proofErr w:type="gramEnd"/>
      <w:r w:rsidRPr="00194839">
        <w:rPr>
          <w:color w:val="auto"/>
        </w:rPr>
        <w:t xml:space="preserve"> </w:t>
      </w:r>
      <w:r w:rsidR="00143909">
        <w:rPr>
          <w:color w:val="auto"/>
        </w:rPr>
        <w:t xml:space="preserve">email and </w:t>
      </w:r>
      <w:r w:rsidRPr="00194839">
        <w:rPr>
          <w:color w:val="auto"/>
        </w:rPr>
        <w:t>spam folder</w:t>
      </w:r>
      <w:r w:rsidR="00143909">
        <w:rPr>
          <w:color w:val="auto"/>
        </w:rPr>
        <w:t>.</w:t>
      </w:r>
    </w:p>
    <w:p w14:paraId="4E4014B3" w14:textId="63B15771" w:rsidR="00194839" w:rsidRDefault="00194839" w:rsidP="00194839">
      <w:pPr>
        <w:rPr>
          <w:color w:val="auto"/>
        </w:rPr>
      </w:pPr>
      <w:r>
        <w:rPr>
          <w:color w:val="auto"/>
        </w:rPr>
        <w:t>Haefele reported the following regarding coordination with DOH:</w:t>
      </w:r>
    </w:p>
    <w:p w14:paraId="7C6A3D7A" w14:textId="30B32A3C" w:rsidR="00194839" w:rsidRPr="00194839" w:rsidRDefault="00194839" w:rsidP="00143909">
      <w:pPr>
        <w:pStyle w:val="ListParagraph"/>
        <w:numPr>
          <w:ilvl w:val="0"/>
          <w:numId w:val="45"/>
        </w:numPr>
        <w:rPr>
          <w:color w:val="auto"/>
        </w:rPr>
      </w:pPr>
      <w:r w:rsidRPr="00194839">
        <w:rPr>
          <w:color w:val="auto"/>
        </w:rPr>
        <w:t>Raquel (DOH regional contact) has been effectively unavailable for ~18 months</w:t>
      </w:r>
    </w:p>
    <w:p w14:paraId="12C57293" w14:textId="5126354C" w:rsidR="00194839" w:rsidRPr="00194839" w:rsidRDefault="00194839" w:rsidP="00143909">
      <w:pPr>
        <w:pStyle w:val="ListParagraph"/>
        <w:numPr>
          <w:ilvl w:val="0"/>
          <w:numId w:val="45"/>
        </w:numPr>
        <w:rPr>
          <w:color w:val="auto"/>
        </w:rPr>
      </w:pPr>
      <w:r w:rsidRPr="00194839">
        <w:rPr>
          <w:color w:val="auto"/>
        </w:rPr>
        <w:t>Maternity leave, additional leave, and now part-time schedule (Mon/Tue/Wed)</w:t>
      </w:r>
    </w:p>
    <w:p w14:paraId="3BC9319E" w14:textId="7CC59CFA" w:rsidR="00194839" w:rsidRPr="00194839" w:rsidRDefault="00194839" w:rsidP="00143909">
      <w:pPr>
        <w:pStyle w:val="ListParagraph"/>
        <w:numPr>
          <w:ilvl w:val="0"/>
          <w:numId w:val="45"/>
        </w:numPr>
        <w:rPr>
          <w:color w:val="auto"/>
        </w:rPr>
      </w:pPr>
      <w:r w:rsidRPr="00194839">
        <w:rPr>
          <w:color w:val="auto"/>
        </w:rPr>
        <w:t>Voicemail still says on maternity leave until July 1; no reply to last week’s email or this morning’s call</w:t>
      </w:r>
    </w:p>
    <w:p w14:paraId="3081476D" w14:textId="0D57AF10" w:rsidR="00194839" w:rsidRPr="00194839" w:rsidRDefault="00194839" w:rsidP="00143909">
      <w:pPr>
        <w:pStyle w:val="ListParagraph"/>
        <w:numPr>
          <w:ilvl w:val="0"/>
          <w:numId w:val="45"/>
        </w:numPr>
        <w:rPr>
          <w:color w:val="auto"/>
        </w:rPr>
      </w:pPr>
      <w:r w:rsidRPr="00194839">
        <w:rPr>
          <w:color w:val="auto"/>
        </w:rPr>
        <w:t xml:space="preserve">All DOH comments answered thoroughly; no outstanding items on </w:t>
      </w:r>
      <w:r w:rsidR="00143909">
        <w:rPr>
          <w:color w:val="auto"/>
        </w:rPr>
        <w:t>MHWD</w:t>
      </w:r>
      <w:r w:rsidRPr="00194839">
        <w:rPr>
          <w:color w:val="auto"/>
        </w:rPr>
        <w:t xml:space="preserve"> end</w:t>
      </w:r>
    </w:p>
    <w:p w14:paraId="6A9DEFF2" w14:textId="72E139E9" w:rsidR="00194839" w:rsidRPr="00194839" w:rsidRDefault="00194839" w:rsidP="00143909">
      <w:pPr>
        <w:pStyle w:val="ListParagraph"/>
        <w:numPr>
          <w:ilvl w:val="0"/>
          <w:numId w:val="45"/>
        </w:numPr>
        <w:rPr>
          <w:color w:val="auto"/>
        </w:rPr>
      </w:pPr>
      <w:r w:rsidRPr="00194839">
        <w:rPr>
          <w:color w:val="auto"/>
        </w:rPr>
        <w:t>Cannot progress Phase two design work without DOH feedback</w:t>
      </w:r>
    </w:p>
    <w:p w14:paraId="480AFE77" w14:textId="670CD783" w:rsidR="00194839" w:rsidRPr="00194839" w:rsidRDefault="00194839" w:rsidP="00143909">
      <w:pPr>
        <w:pStyle w:val="ListParagraph"/>
        <w:numPr>
          <w:ilvl w:val="0"/>
          <w:numId w:val="45"/>
        </w:numPr>
        <w:rPr>
          <w:color w:val="auto"/>
        </w:rPr>
      </w:pPr>
      <w:r w:rsidRPr="00194839">
        <w:rPr>
          <w:color w:val="auto"/>
        </w:rPr>
        <w:t>Plan to escalate to head of Northwest Drinking Water section</w:t>
      </w:r>
    </w:p>
    <w:p w14:paraId="68D0F61E" w14:textId="3D25FE52" w:rsidR="00194839" w:rsidRPr="00194839" w:rsidRDefault="00194839" w:rsidP="00143909">
      <w:pPr>
        <w:pStyle w:val="ListParagraph"/>
        <w:numPr>
          <w:ilvl w:val="0"/>
          <w:numId w:val="45"/>
        </w:numPr>
        <w:rPr>
          <w:color w:val="auto"/>
        </w:rPr>
      </w:pPr>
      <w:r w:rsidRPr="00194839">
        <w:rPr>
          <w:color w:val="auto"/>
        </w:rPr>
        <w:t>Phone call first, followed by a formal letter</w:t>
      </w:r>
    </w:p>
    <w:p w14:paraId="028415D1" w14:textId="0D249342" w:rsidR="00194839" w:rsidRPr="00194839" w:rsidRDefault="00194839" w:rsidP="00143909">
      <w:pPr>
        <w:pStyle w:val="ListParagraph"/>
        <w:numPr>
          <w:ilvl w:val="0"/>
          <w:numId w:val="45"/>
        </w:numPr>
        <w:rPr>
          <w:color w:val="auto"/>
        </w:rPr>
      </w:pPr>
      <w:r w:rsidRPr="00194839">
        <w:rPr>
          <w:color w:val="auto"/>
        </w:rPr>
        <w:t xml:space="preserve">Update commissioners before next meeting if any response </w:t>
      </w:r>
      <w:r w:rsidR="00143909" w:rsidRPr="00194839">
        <w:rPr>
          <w:color w:val="auto"/>
        </w:rPr>
        <w:t>is received</w:t>
      </w:r>
    </w:p>
    <w:p w14:paraId="11D0C58D" w14:textId="77777777" w:rsidR="0018357B" w:rsidRPr="005A30D4" w:rsidRDefault="0018357B" w:rsidP="00E76883">
      <w:pPr>
        <w:rPr>
          <w:color w:val="auto"/>
        </w:rPr>
      </w:pPr>
    </w:p>
    <w:p w14:paraId="2A800F1E" w14:textId="32440827" w:rsidR="001A7A86" w:rsidRPr="005A30D4" w:rsidRDefault="001A7A86">
      <w:pPr>
        <w:pStyle w:val="Heading2"/>
        <w:rPr>
          <w:color w:val="auto"/>
          <w:u w:val="single"/>
        </w:rPr>
      </w:pPr>
      <w:r w:rsidRPr="005A30D4">
        <w:rPr>
          <w:color w:val="auto"/>
          <w:u w:val="single"/>
        </w:rPr>
        <w:t>Discuss</w:t>
      </w:r>
      <w:r w:rsidR="0029087C" w:rsidRPr="005A30D4">
        <w:rPr>
          <w:color w:val="auto"/>
          <w:u w:val="single"/>
        </w:rPr>
        <w:t xml:space="preserve"> Progress on Projects Under</w:t>
      </w:r>
      <w:r w:rsidRPr="005A30D4">
        <w:rPr>
          <w:color w:val="auto"/>
          <w:u w:val="single"/>
        </w:rPr>
        <w:t xml:space="preserve"> PFFAP Grant</w:t>
      </w:r>
    </w:p>
    <w:p w14:paraId="5E5BCDDC" w14:textId="67A77E12" w:rsidR="008142E3" w:rsidRPr="005A30D4" w:rsidRDefault="00143909" w:rsidP="00143909">
      <w:pPr>
        <w:spacing w:before="0" w:after="160" w:line="278" w:lineRule="auto"/>
        <w:rPr>
          <w:color w:val="auto"/>
        </w:rPr>
      </w:pPr>
      <w:r>
        <w:rPr>
          <w:color w:val="auto"/>
        </w:rPr>
        <w:t>None</w:t>
      </w:r>
    </w:p>
    <w:p w14:paraId="7108B1F8" w14:textId="77777777" w:rsidR="008142E3" w:rsidRPr="005A30D4" w:rsidRDefault="008142E3" w:rsidP="008142E3">
      <w:pPr>
        <w:spacing w:before="0" w:after="160" w:line="278" w:lineRule="auto"/>
        <w:rPr>
          <w:color w:val="auto"/>
        </w:rPr>
      </w:pPr>
    </w:p>
    <w:p w14:paraId="50F970FF" w14:textId="3783092F" w:rsidR="0029087C" w:rsidRDefault="00143909" w:rsidP="0029087C">
      <w:pPr>
        <w:pStyle w:val="Heading2"/>
        <w:rPr>
          <w:color w:val="auto"/>
          <w:u w:val="single"/>
        </w:rPr>
      </w:pPr>
      <w:r>
        <w:rPr>
          <w:color w:val="auto"/>
          <w:u w:val="single"/>
        </w:rPr>
        <w:t>New Business</w:t>
      </w:r>
    </w:p>
    <w:p w14:paraId="6F10CFF4" w14:textId="70C32A62" w:rsidR="00143909" w:rsidRPr="00143909" w:rsidRDefault="00143909" w:rsidP="00143909">
      <w:pPr>
        <w:rPr>
          <w:color w:val="auto"/>
        </w:rPr>
      </w:pPr>
      <w:r w:rsidRPr="00143909">
        <w:rPr>
          <w:color w:val="auto"/>
        </w:rPr>
        <w:t>None</w:t>
      </w:r>
    </w:p>
    <w:p w14:paraId="5F20D52A" w14:textId="380DBE00" w:rsidR="0029087C" w:rsidRPr="005A30D4" w:rsidRDefault="0029087C">
      <w:pPr>
        <w:pStyle w:val="Heading1"/>
        <w:rPr>
          <w:color w:val="auto"/>
        </w:rPr>
      </w:pPr>
      <w:r w:rsidRPr="005A30D4">
        <w:rPr>
          <w:color w:val="auto"/>
        </w:rPr>
        <w:t>Adjournment</w:t>
      </w:r>
    </w:p>
    <w:p w14:paraId="409F9278" w14:textId="5CF295D3" w:rsidR="0029087C" w:rsidRPr="005A30D4" w:rsidRDefault="00972076" w:rsidP="0029087C">
      <w:pPr>
        <w:rPr>
          <w:color w:val="auto"/>
        </w:rPr>
      </w:pPr>
      <w:r w:rsidRPr="005A30D4">
        <w:rPr>
          <w:color w:val="auto"/>
        </w:rPr>
        <w:t>Olson</w:t>
      </w:r>
      <w:r w:rsidR="001E1946" w:rsidRPr="005A30D4">
        <w:rPr>
          <w:color w:val="auto"/>
        </w:rPr>
        <w:t xml:space="preserve"> declared the meeting adjourned at </w:t>
      </w:r>
      <w:r w:rsidR="00143909">
        <w:rPr>
          <w:color w:val="auto"/>
        </w:rPr>
        <w:t>1</w:t>
      </w:r>
      <w:r w:rsidR="001E1946" w:rsidRPr="005A30D4">
        <w:rPr>
          <w:color w:val="auto"/>
        </w:rPr>
        <w:t>:</w:t>
      </w:r>
      <w:r w:rsidR="00143909">
        <w:rPr>
          <w:color w:val="auto"/>
        </w:rPr>
        <w:t>55</w:t>
      </w:r>
      <w:r w:rsidR="001E1946" w:rsidRPr="005A30D4">
        <w:rPr>
          <w:color w:val="auto"/>
        </w:rPr>
        <w:t xml:space="preserve"> PM.</w:t>
      </w:r>
    </w:p>
    <w:p w14:paraId="1BA54F7C" w14:textId="29B3D742" w:rsidR="00956587" w:rsidRPr="005A30D4" w:rsidRDefault="00956587">
      <w:pPr>
        <w:pStyle w:val="Heading1"/>
        <w:rPr>
          <w:color w:val="auto"/>
        </w:rPr>
      </w:pPr>
      <w:r w:rsidRPr="005A30D4">
        <w:rPr>
          <w:color w:val="auto"/>
        </w:rPr>
        <w:t>Approval of Minutes</w:t>
      </w:r>
    </w:p>
    <w:p w14:paraId="0B07305E" w14:textId="77777777" w:rsidR="00956587" w:rsidRPr="005A30D4" w:rsidRDefault="00956587" w:rsidP="00956587">
      <w:pPr>
        <w:rPr>
          <w:color w:val="auto"/>
        </w:rPr>
      </w:pPr>
    </w:p>
    <w:p w14:paraId="341568F2" w14:textId="2CA11D07" w:rsidR="00956587" w:rsidRPr="005A30D4" w:rsidRDefault="00956587" w:rsidP="00956587">
      <w:pPr>
        <w:rPr>
          <w:color w:val="auto"/>
        </w:rPr>
      </w:pPr>
      <w:proofErr w:type="gramStart"/>
      <w:r w:rsidRPr="005A30D4">
        <w:rPr>
          <w:color w:val="auto"/>
        </w:rPr>
        <w:t>________________________________</w:t>
      </w:r>
      <w:r w:rsidRPr="005A30D4">
        <w:rPr>
          <w:color w:val="auto"/>
        </w:rPr>
        <w:tab/>
      </w:r>
      <w:r w:rsidRPr="005A30D4">
        <w:rPr>
          <w:color w:val="auto"/>
        </w:rPr>
        <w:tab/>
      </w:r>
      <w:r w:rsidRPr="005A30D4">
        <w:rPr>
          <w:color w:val="auto"/>
        </w:rPr>
        <w:tab/>
      </w:r>
      <w:proofErr w:type="gramEnd"/>
      <w:r w:rsidRPr="005A30D4">
        <w:rPr>
          <w:color w:val="auto"/>
        </w:rPr>
        <w:t>__________________________________</w:t>
      </w:r>
    </w:p>
    <w:p w14:paraId="1AFEE4C6" w14:textId="555DE49B" w:rsidR="00956587" w:rsidRPr="005A30D4" w:rsidRDefault="00956587" w:rsidP="00956587">
      <w:pPr>
        <w:rPr>
          <w:color w:val="auto"/>
        </w:rPr>
      </w:pPr>
      <w:r w:rsidRPr="005A30D4">
        <w:rPr>
          <w:color w:val="auto"/>
        </w:rPr>
        <w:t>Commissioner, San Olson</w:t>
      </w:r>
      <w:r w:rsidRPr="005A30D4">
        <w:rPr>
          <w:color w:val="auto"/>
        </w:rPr>
        <w:tab/>
      </w:r>
      <w:r w:rsidRPr="005A30D4">
        <w:rPr>
          <w:color w:val="auto"/>
        </w:rPr>
        <w:tab/>
      </w:r>
      <w:r w:rsidRPr="005A30D4">
        <w:rPr>
          <w:color w:val="auto"/>
        </w:rPr>
        <w:tab/>
      </w:r>
      <w:r w:rsidRPr="005A30D4">
        <w:rPr>
          <w:color w:val="auto"/>
        </w:rPr>
        <w:tab/>
        <w:t>District Clerk, Alice Faulkner</w:t>
      </w:r>
    </w:p>
    <w:sectPr w:rsidR="00956587" w:rsidRPr="005A30D4" w:rsidSect="00C80A2B">
      <w:pgSz w:w="12240" w:h="15840"/>
      <w:pgMar w:top="-265" w:right="1080" w:bottom="568" w:left="108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81FD2" w14:textId="77777777" w:rsidR="008F74E7" w:rsidRDefault="008F74E7">
      <w:r>
        <w:separator/>
      </w:r>
    </w:p>
  </w:endnote>
  <w:endnote w:type="continuationSeparator" w:id="0">
    <w:p w14:paraId="0229BA52" w14:textId="77777777" w:rsidR="008F74E7" w:rsidRDefault="008F7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OpenSymbol">
    <w:altName w:val="Segoe UI Symbol"/>
    <w:charset w:val="02"/>
    <w:family w:val="auto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6A8C9" w14:textId="77777777" w:rsidR="008F74E7" w:rsidRDefault="008F74E7">
      <w:r>
        <w:separator/>
      </w:r>
    </w:p>
  </w:footnote>
  <w:footnote w:type="continuationSeparator" w:id="0">
    <w:p w14:paraId="101F7277" w14:textId="77777777" w:rsidR="008F74E7" w:rsidRDefault="008F74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5AD3C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B4C71C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ECC254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FF08C4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0EC53E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499A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26258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EC1FA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88C1778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52F02C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226A37"/>
    <w:multiLevelType w:val="multilevel"/>
    <w:tmpl w:val="0C30E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8595CE9"/>
    <w:multiLevelType w:val="multilevel"/>
    <w:tmpl w:val="3C8E5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EEF18A5"/>
    <w:multiLevelType w:val="hybridMultilevel"/>
    <w:tmpl w:val="2D08D3DA"/>
    <w:lvl w:ilvl="0" w:tplc="E8688B9A">
      <w:numFmt w:val="bullet"/>
      <w:lvlText w:val="•"/>
      <w:lvlJc w:val="left"/>
      <w:pPr>
        <w:ind w:left="1080" w:hanging="720"/>
      </w:pPr>
      <w:rPr>
        <w:rFonts w:ascii="Century Gothic" w:eastAsiaTheme="minorEastAsia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FD2EE7"/>
    <w:multiLevelType w:val="hybridMultilevel"/>
    <w:tmpl w:val="1DAA5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B570C7"/>
    <w:multiLevelType w:val="multilevel"/>
    <w:tmpl w:val="867CD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BB0447"/>
    <w:multiLevelType w:val="multilevel"/>
    <w:tmpl w:val="AD2E6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2B330B"/>
    <w:multiLevelType w:val="multilevel"/>
    <w:tmpl w:val="C38A3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21948D9"/>
    <w:multiLevelType w:val="hybridMultilevel"/>
    <w:tmpl w:val="E5D6C384"/>
    <w:lvl w:ilvl="0" w:tplc="E8688B9A">
      <w:numFmt w:val="bullet"/>
      <w:lvlText w:val="•"/>
      <w:lvlJc w:val="left"/>
      <w:pPr>
        <w:ind w:left="1080" w:hanging="720"/>
      </w:pPr>
      <w:rPr>
        <w:rFonts w:ascii="Century Gothic" w:eastAsiaTheme="minorEastAsia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8F1293"/>
    <w:multiLevelType w:val="multilevel"/>
    <w:tmpl w:val="B0625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39F11CB"/>
    <w:multiLevelType w:val="multilevel"/>
    <w:tmpl w:val="75F23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5AA793E"/>
    <w:multiLevelType w:val="multilevel"/>
    <w:tmpl w:val="3AEAA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B57CBF"/>
    <w:multiLevelType w:val="multilevel"/>
    <w:tmpl w:val="EBD62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BA333F"/>
    <w:multiLevelType w:val="multilevel"/>
    <w:tmpl w:val="6F544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EE32E3"/>
    <w:multiLevelType w:val="multilevel"/>
    <w:tmpl w:val="B62AF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E31F10"/>
    <w:multiLevelType w:val="multilevel"/>
    <w:tmpl w:val="C18A3B70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9" w15:restartNumberingAfterBreak="0">
    <w:nsid w:val="4C7143DB"/>
    <w:multiLevelType w:val="hybridMultilevel"/>
    <w:tmpl w:val="BFEEB152"/>
    <w:lvl w:ilvl="0" w:tplc="E8688B9A">
      <w:numFmt w:val="bullet"/>
      <w:lvlText w:val="•"/>
      <w:lvlJc w:val="left"/>
      <w:pPr>
        <w:ind w:left="1080" w:hanging="720"/>
      </w:pPr>
      <w:rPr>
        <w:rFonts w:ascii="Century Gothic" w:eastAsiaTheme="minorEastAsia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FB6B1F"/>
    <w:multiLevelType w:val="hybridMultilevel"/>
    <w:tmpl w:val="B2B66A5C"/>
    <w:lvl w:ilvl="0" w:tplc="E8688B9A">
      <w:numFmt w:val="bullet"/>
      <w:lvlText w:val="•"/>
      <w:lvlJc w:val="left"/>
      <w:pPr>
        <w:ind w:left="1080" w:hanging="720"/>
      </w:pPr>
      <w:rPr>
        <w:rFonts w:ascii="Century Gothic" w:eastAsiaTheme="minorEastAsia" w:hAnsi="Century Gothic" w:cstheme="minorBidi" w:hint="default"/>
      </w:rPr>
    </w:lvl>
    <w:lvl w:ilvl="1" w:tplc="DB6A3458">
      <w:numFmt w:val="bullet"/>
      <w:lvlText w:val=""/>
      <w:lvlJc w:val="left"/>
      <w:pPr>
        <w:ind w:left="1800" w:hanging="720"/>
      </w:pPr>
      <w:rPr>
        <w:rFonts w:ascii="Symbol" w:eastAsiaTheme="minorEastAsia" w:hAnsi="Symbol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7E09AA"/>
    <w:multiLevelType w:val="multilevel"/>
    <w:tmpl w:val="CFD6D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5DB7D76"/>
    <w:multiLevelType w:val="hybridMultilevel"/>
    <w:tmpl w:val="8362B640"/>
    <w:lvl w:ilvl="0" w:tplc="C75EF12A">
      <w:numFmt w:val="bullet"/>
      <w:lvlText w:val="•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F04A47"/>
    <w:multiLevelType w:val="hybridMultilevel"/>
    <w:tmpl w:val="B058B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4D771C"/>
    <w:multiLevelType w:val="hybridMultilevel"/>
    <w:tmpl w:val="6D200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917B21"/>
    <w:multiLevelType w:val="hybridMultilevel"/>
    <w:tmpl w:val="D7A8F8D4"/>
    <w:lvl w:ilvl="0" w:tplc="E8688B9A">
      <w:numFmt w:val="bullet"/>
      <w:lvlText w:val="•"/>
      <w:lvlJc w:val="left"/>
      <w:pPr>
        <w:ind w:left="1080" w:hanging="720"/>
      </w:pPr>
      <w:rPr>
        <w:rFonts w:ascii="Century Gothic" w:eastAsiaTheme="minorEastAsia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772A34"/>
    <w:multiLevelType w:val="hybridMultilevel"/>
    <w:tmpl w:val="04CC4962"/>
    <w:lvl w:ilvl="0" w:tplc="C9461C7C">
      <w:numFmt w:val="bullet"/>
      <w:lvlText w:val="•"/>
      <w:lvlJc w:val="left"/>
      <w:pPr>
        <w:ind w:left="1080" w:hanging="72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D8354D"/>
    <w:multiLevelType w:val="multilevel"/>
    <w:tmpl w:val="2098A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319515A"/>
    <w:multiLevelType w:val="multilevel"/>
    <w:tmpl w:val="703AD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4181D3E"/>
    <w:multiLevelType w:val="hybridMultilevel"/>
    <w:tmpl w:val="2D5EFA2E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2" w15:restartNumberingAfterBreak="0">
    <w:nsid w:val="76375ED0"/>
    <w:multiLevelType w:val="multilevel"/>
    <w:tmpl w:val="30082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6CB115E"/>
    <w:multiLevelType w:val="hybridMultilevel"/>
    <w:tmpl w:val="B9BCDB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4478759">
    <w:abstractNumId w:val="24"/>
  </w:num>
  <w:num w:numId="2" w16cid:durableId="1433237341">
    <w:abstractNumId w:val="33"/>
  </w:num>
  <w:num w:numId="3" w16cid:durableId="855968409">
    <w:abstractNumId w:val="16"/>
  </w:num>
  <w:num w:numId="4" w16cid:durableId="595095095">
    <w:abstractNumId w:val="10"/>
  </w:num>
  <w:num w:numId="5" w16cid:durableId="1960843496">
    <w:abstractNumId w:val="18"/>
  </w:num>
  <w:num w:numId="6" w16cid:durableId="1030766330">
    <w:abstractNumId w:val="9"/>
  </w:num>
  <w:num w:numId="7" w16cid:durableId="1568568945">
    <w:abstractNumId w:val="7"/>
  </w:num>
  <w:num w:numId="8" w16cid:durableId="723263097">
    <w:abstractNumId w:val="6"/>
  </w:num>
  <w:num w:numId="9" w16cid:durableId="16782570">
    <w:abstractNumId w:val="5"/>
  </w:num>
  <w:num w:numId="10" w16cid:durableId="1043210331">
    <w:abstractNumId w:val="4"/>
  </w:num>
  <w:num w:numId="11" w16cid:durableId="1637643140">
    <w:abstractNumId w:val="8"/>
  </w:num>
  <w:num w:numId="12" w16cid:durableId="1095637725">
    <w:abstractNumId w:val="3"/>
  </w:num>
  <w:num w:numId="13" w16cid:durableId="1048264789">
    <w:abstractNumId w:val="2"/>
  </w:num>
  <w:num w:numId="14" w16cid:durableId="294338312">
    <w:abstractNumId w:val="1"/>
  </w:num>
  <w:num w:numId="15" w16cid:durableId="1833370733">
    <w:abstractNumId w:val="0"/>
  </w:num>
  <w:num w:numId="16" w16cid:durableId="1698193034">
    <w:abstractNumId w:val="35"/>
  </w:num>
  <w:num w:numId="17" w16cid:durableId="1842545932">
    <w:abstractNumId w:val="38"/>
  </w:num>
  <w:num w:numId="18" w16cid:durableId="596598419">
    <w:abstractNumId w:val="37"/>
  </w:num>
  <w:num w:numId="19" w16cid:durableId="683166105">
    <w:abstractNumId w:val="9"/>
  </w:num>
  <w:num w:numId="20" w16cid:durableId="1095974319">
    <w:abstractNumId w:val="32"/>
  </w:num>
  <w:num w:numId="21" w16cid:durableId="1955281516">
    <w:abstractNumId w:val="41"/>
  </w:num>
  <w:num w:numId="22" w16cid:durableId="506210101">
    <w:abstractNumId w:val="43"/>
  </w:num>
  <w:num w:numId="23" w16cid:durableId="1533306589">
    <w:abstractNumId w:val="27"/>
  </w:num>
  <w:num w:numId="24" w16cid:durableId="1533422628">
    <w:abstractNumId w:val="39"/>
  </w:num>
  <w:num w:numId="25" w16cid:durableId="1530096558">
    <w:abstractNumId w:val="22"/>
  </w:num>
  <w:num w:numId="26" w16cid:durableId="1537353605">
    <w:abstractNumId w:val="25"/>
  </w:num>
  <w:num w:numId="27" w16cid:durableId="77210983">
    <w:abstractNumId w:val="42"/>
  </w:num>
  <w:num w:numId="28" w16cid:durableId="1235895197">
    <w:abstractNumId w:val="19"/>
  </w:num>
  <w:num w:numId="29" w16cid:durableId="260143490">
    <w:abstractNumId w:val="40"/>
  </w:num>
  <w:num w:numId="30" w16cid:durableId="1706061323">
    <w:abstractNumId w:val="23"/>
  </w:num>
  <w:num w:numId="31" w16cid:durableId="658387378">
    <w:abstractNumId w:val="31"/>
  </w:num>
  <w:num w:numId="32" w16cid:durableId="1265915134">
    <w:abstractNumId w:val="21"/>
  </w:num>
  <w:num w:numId="33" w16cid:durableId="2086877049">
    <w:abstractNumId w:val="12"/>
  </w:num>
  <w:num w:numId="34" w16cid:durableId="1524705631">
    <w:abstractNumId w:val="28"/>
  </w:num>
  <w:num w:numId="35" w16cid:durableId="1956643212">
    <w:abstractNumId w:val="11"/>
  </w:num>
  <w:num w:numId="36" w16cid:durableId="1279726425">
    <w:abstractNumId w:val="34"/>
  </w:num>
  <w:num w:numId="37" w16cid:durableId="497380662">
    <w:abstractNumId w:val="26"/>
  </w:num>
  <w:num w:numId="38" w16cid:durableId="313294200">
    <w:abstractNumId w:val="17"/>
  </w:num>
  <w:num w:numId="39" w16cid:durableId="1350832421">
    <w:abstractNumId w:val="15"/>
  </w:num>
  <w:num w:numId="40" w16cid:durableId="1802336087">
    <w:abstractNumId w:val="14"/>
  </w:num>
  <w:num w:numId="41" w16cid:durableId="248664192">
    <w:abstractNumId w:val="30"/>
  </w:num>
  <w:num w:numId="42" w16cid:durableId="1435779973">
    <w:abstractNumId w:val="13"/>
  </w:num>
  <w:num w:numId="43" w16cid:durableId="1426488519">
    <w:abstractNumId w:val="20"/>
  </w:num>
  <w:num w:numId="44" w16cid:durableId="1118723053">
    <w:abstractNumId w:val="36"/>
  </w:num>
  <w:num w:numId="45" w16cid:durableId="177212127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44D"/>
    <w:rsid w:val="00001178"/>
    <w:rsid w:val="00004DE4"/>
    <w:rsid w:val="00015187"/>
    <w:rsid w:val="00022357"/>
    <w:rsid w:val="000250D6"/>
    <w:rsid w:val="0002629C"/>
    <w:rsid w:val="0003256A"/>
    <w:rsid w:val="000361D4"/>
    <w:rsid w:val="00042388"/>
    <w:rsid w:val="00054AB7"/>
    <w:rsid w:val="00056A41"/>
    <w:rsid w:val="00072585"/>
    <w:rsid w:val="0007293E"/>
    <w:rsid w:val="00081D4D"/>
    <w:rsid w:val="00090F53"/>
    <w:rsid w:val="000A05E5"/>
    <w:rsid w:val="000A0F0F"/>
    <w:rsid w:val="000A1641"/>
    <w:rsid w:val="000C3406"/>
    <w:rsid w:val="000D1B9D"/>
    <w:rsid w:val="000E09AB"/>
    <w:rsid w:val="000F21A5"/>
    <w:rsid w:val="00143909"/>
    <w:rsid w:val="00144A4B"/>
    <w:rsid w:val="00145E08"/>
    <w:rsid w:val="00150304"/>
    <w:rsid w:val="00151E11"/>
    <w:rsid w:val="0015455B"/>
    <w:rsid w:val="0015566C"/>
    <w:rsid w:val="00160B97"/>
    <w:rsid w:val="00167F5C"/>
    <w:rsid w:val="0018357B"/>
    <w:rsid w:val="00184799"/>
    <w:rsid w:val="00194839"/>
    <w:rsid w:val="0019575F"/>
    <w:rsid w:val="00196BE1"/>
    <w:rsid w:val="00197D47"/>
    <w:rsid w:val="001A1316"/>
    <w:rsid w:val="001A7A86"/>
    <w:rsid w:val="001B0153"/>
    <w:rsid w:val="001C436F"/>
    <w:rsid w:val="001E1946"/>
    <w:rsid w:val="001F613B"/>
    <w:rsid w:val="00202318"/>
    <w:rsid w:val="00230784"/>
    <w:rsid w:val="00232EF9"/>
    <w:rsid w:val="00234A51"/>
    <w:rsid w:val="002407E9"/>
    <w:rsid w:val="00243334"/>
    <w:rsid w:val="00271D0C"/>
    <w:rsid w:val="002767FC"/>
    <w:rsid w:val="00280BAA"/>
    <w:rsid w:val="002837FD"/>
    <w:rsid w:val="0029087C"/>
    <w:rsid w:val="002A2438"/>
    <w:rsid w:val="002A2B44"/>
    <w:rsid w:val="002A3AFA"/>
    <w:rsid w:val="002A3FCB"/>
    <w:rsid w:val="002B774D"/>
    <w:rsid w:val="002D0F31"/>
    <w:rsid w:val="002D3701"/>
    <w:rsid w:val="00341726"/>
    <w:rsid w:val="003625C9"/>
    <w:rsid w:val="00376E80"/>
    <w:rsid w:val="00385DE0"/>
    <w:rsid w:val="00385E9D"/>
    <w:rsid w:val="003871FA"/>
    <w:rsid w:val="00396D15"/>
    <w:rsid w:val="003A073B"/>
    <w:rsid w:val="003A089F"/>
    <w:rsid w:val="003A3774"/>
    <w:rsid w:val="003A4168"/>
    <w:rsid w:val="003B30EC"/>
    <w:rsid w:val="003B5FCE"/>
    <w:rsid w:val="003D11B4"/>
    <w:rsid w:val="003E5526"/>
    <w:rsid w:val="003F592F"/>
    <w:rsid w:val="003F6E91"/>
    <w:rsid w:val="00402E7E"/>
    <w:rsid w:val="00406CC2"/>
    <w:rsid w:val="00413959"/>
    <w:rsid w:val="00416222"/>
    <w:rsid w:val="00416C6A"/>
    <w:rsid w:val="00420074"/>
    <w:rsid w:val="00424F9F"/>
    <w:rsid w:val="00435446"/>
    <w:rsid w:val="00435A8E"/>
    <w:rsid w:val="004411E6"/>
    <w:rsid w:val="004445DB"/>
    <w:rsid w:val="00466C22"/>
    <w:rsid w:val="00476525"/>
    <w:rsid w:val="004867C3"/>
    <w:rsid w:val="004B62E7"/>
    <w:rsid w:val="004B69C7"/>
    <w:rsid w:val="004B6B09"/>
    <w:rsid w:val="004D26AC"/>
    <w:rsid w:val="004D2F71"/>
    <w:rsid w:val="004D5988"/>
    <w:rsid w:val="004D70CB"/>
    <w:rsid w:val="004E7541"/>
    <w:rsid w:val="004F1076"/>
    <w:rsid w:val="004F33ED"/>
    <w:rsid w:val="004F4532"/>
    <w:rsid w:val="004F492A"/>
    <w:rsid w:val="00500FF3"/>
    <w:rsid w:val="00506542"/>
    <w:rsid w:val="00511511"/>
    <w:rsid w:val="00512149"/>
    <w:rsid w:val="0051737C"/>
    <w:rsid w:val="00527C53"/>
    <w:rsid w:val="00567C8F"/>
    <w:rsid w:val="005706B4"/>
    <w:rsid w:val="00572263"/>
    <w:rsid w:val="0058206D"/>
    <w:rsid w:val="005835EE"/>
    <w:rsid w:val="005854AB"/>
    <w:rsid w:val="00590FC1"/>
    <w:rsid w:val="00591AB5"/>
    <w:rsid w:val="00595665"/>
    <w:rsid w:val="005A30D4"/>
    <w:rsid w:val="005C4998"/>
    <w:rsid w:val="005D0EB4"/>
    <w:rsid w:val="005D2056"/>
    <w:rsid w:val="005E4877"/>
    <w:rsid w:val="006002AE"/>
    <w:rsid w:val="00607036"/>
    <w:rsid w:val="006131D7"/>
    <w:rsid w:val="00613C72"/>
    <w:rsid w:val="006150B0"/>
    <w:rsid w:val="00621F49"/>
    <w:rsid w:val="00624148"/>
    <w:rsid w:val="00626E71"/>
    <w:rsid w:val="00630212"/>
    <w:rsid w:val="00630E5E"/>
    <w:rsid w:val="00655F6F"/>
    <w:rsid w:val="00656221"/>
    <w:rsid w:val="00675DC6"/>
    <w:rsid w:val="00684306"/>
    <w:rsid w:val="006955F9"/>
    <w:rsid w:val="006B2F05"/>
    <w:rsid w:val="006B4E98"/>
    <w:rsid w:val="006C0FE2"/>
    <w:rsid w:val="006C722E"/>
    <w:rsid w:val="006C76C9"/>
    <w:rsid w:val="006E6545"/>
    <w:rsid w:val="00703F95"/>
    <w:rsid w:val="007173EB"/>
    <w:rsid w:val="007638A6"/>
    <w:rsid w:val="00770785"/>
    <w:rsid w:val="00772E3C"/>
    <w:rsid w:val="00774146"/>
    <w:rsid w:val="0078288E"/>
    <w:rsid w:val="00786D8E"/>
    <w:rsid w:val="00797F60"/>
    <w:rsid w:val="007B3F2B"/>
    <w:rsid w:val="007B507E"/>
    <w:rsid w:val="007E1581"/>
    <w:rsid w:val="007F0F07"/>
    <w:rsid w:val="007F683B"/>
    <w:rsid w:val="007F6EEB"/>
    <w:rsid w:val="008063BF"/>
    <w:rsid w:val="008142E3"/>
    <w:rsid w:val="00824373"/>
    <w:rsid w:val="00827AF0"/>
    <w:rsid w:val="008342D7"/>
    <w:rsid w:val="008361F1"/>
    <w:rsid w:val="0083758C"/>
    <w:rsid w:val="00840491"/>
    <w:rsid w:val="0087444D"/>
    <w:rsid w:val="008746A9"/>
    <w:rsid w:val="00876655"/>
    <w:rsid w:val="00881F77"/>
    <w:rsid w:val="00883FFD"/>
    <w:rsid w:val="00895650"/>
    <w:rsid w:val="008B1D0E"/>
    <w:rsid w:val="008C2E61"/>
    <w:rsid w:val="008E1349"/>
    <w:rsid w:val="008E1DD7"/>
    <w:rsid w:val="008F74E7"/>
    <w:rsid w:val="008F7548"/>
    <w:rsid w:val="0090124C"/>
    <w:rsid w:val="00907EA5"/>
    <w:rsid w:val="00956587"/>
    <w:rsid w:val="009579FE"/>
    <w:rsid w:val="00967B20"/>
    <w:rsid w:val="00972076"/>
    <w:rsid w:val="009A35A9"/>
    <w:rsid w:val="009C2A02"/>
    <w:rsid w:val="009C44D8"/>
    <w:rsid w:val="009C7838"/>
    <w:rsid w:val="009C7AAF"/>
    <w:rsid w:val="009E1A01"/>
    <w:rsid w:val="009F0DF3"/>
    <w:rsid w:val="00A12843"/>
    <w:rsid w:val="00A14C2D"/>
    <w:rsid w:val="00A14DC0"/>
    <w:rsid w:val="00A160A1"/>
    <w:rsid w:val="00A37193"/>
    <w:rsid w:val="00A54BBA"/>
    <w:rsid w:val="00A6719D"/>
    <w:rsid w:val="00A728C3"/>
    <w:rsid w:val="00A84617"/>
    <w:rsid w:val="00A850FA"/>
    <w:rsid w:val="00A85C55"/>
    <w:rsid w:val="00A9183B"/>
    <w:rsid w:val="00A91FD2"/>
    <w:rsid w:val="00AB3E35"/>
    <w:rsid w:val="00AB7AFB"/>
    <w:rsid w:val="00AD08EB"/>
    <w:rsid w:val="00AD497B"/>
    <w:rsid w:val="00AE3571"/>
    <w:rsid w:val="00AF3FC0"/>
    <w:rsid w:val="00B00D7F"/>
    <w:rsid w:val="00B04252"/>
    <w:rsid w:val="00B14BAE"/>
    <w:rsid w:val="00B2043B"/>
    <w:rsid w:val="00B221D7"/>
    <w:rsid w:val="00B254EC"/>
    <w:rsid w:val="00B43799"/>
    <w:rsid w:val="00B51AD7"/>
    <w:rsid w:val="00B51B03"/>
    <w:rsid w:val="00B549FC"/>
    <w:rsid w:val="00B60CDC"/>
    <w:rsid w:val="00B62C39"/>
    <w:rsid w:val="00B7207F"/>
    <w:rsid w:val="00B913C0"/>
    <w:rsid w:val="00BA5E39"/>
    <w:rsid w:val="00BB5EC0"/>
    <w:rsid w:val="00BC264D"/>
    <w:rsid w:val="00BD44D1"/>
    <w:rsid w:val="00BE485E"/>
    <w:rsid w:val="00BE50E9"/>
    <w:rsid w:val="00BE65A8"/>
    <w:rsid w:val="00BF220B"/>
    <w:rsid w:val="00C021A3"/>
    <w:rsid w:val="00C04B20"/>
    <w:rsid w:val="00C139A1"/>
    <w:rsid w:val="00C145EB"/>
    <w:rsid w:val="00C1489F"/>
    <w:rsid w:val="00C378DA"/>
    <w:rsid w:val="00C41E6E"/>
    <w:rsid w:val="00C42F5E"/>
    <w:rsid w:val="00C50F94"/>
    <w:rsid w:val="00C54681"/>
    <w:rsid w:val="00C64297"/>
    <w:rsid w:val="00C65DBF"/>
    <w:rsid w:val="00C7447B"/>
    <w:rsid w:val="00C80A2B"/>
    <w:rsid w:val="00C9008F"/>
    <w:rsid w:val="00C92632"/>
    <w:rsid w:val="00C96265"/>
    <w:rsid w:val="00CA4D76"/>
    <w:rsid w:val="00CA7065"/>
    <w:rsid w:val="00CC1707"/>
    <w:rsid w:val="00CC6312"/>
    <w:rsid w:val="00CD5263"/>
    <w:rsid w:val="00CE00EB"/>
    <w:rsid w:val="00CE41FE"/>
    <w:rsid w:val="00CE550E"/>
    <w:rsid w:val="00CE656F"/>
    <w:rsid w:val="00D03A12"/>
    <w:rsid w:val="00D06243"/>
    <w:rsid w:val="00D06AA4"/>
    <w:rsid w:val="00D16397"/>
    <w:rsid w:val="00D2065D"/>
    <w:rsid w:val="00D2100C"/>
    <w:rsid w:val="00D21690"/>
    <w:rsid w:val="00D350A6"/>
    <w:rsid w:val="00D3756F"/>
    <w:rsid w:val="00D414A4"/>
    <w:rsid w:val="00D41A76"/>
    <w:rsid w:val="00D4552B"/>
    <w:rsid w:val="00D50889"/>
    <w:rsid w:val="00D540CF"/>
    <w:rsid w:val="00D55356"/>
    <w:rsid w:val="00D6183C"/>
    <w:rsid w:val="00D661C4"/>
    <w:rsid w:val="00D804BD"/>
    <w:rsid w:val="00D97972"/>
    <w:rsid w:val="00DA3210"/>
    <w:rsid w:val="00DE62CE"/>
    <w:rsid w:val="00DE7DDC"/>
    <w:rsid w:val="00DF39C2"/>
    <w:rsid w:val="00DF4CF8"/>
    <w:rsid w:val="00E14598"/>
    <w:rsid w:val="00E30B44"/>
    <w:rsid w:val="00E33EF8"/>
    <w:rsid w:val="00E34397"/>
    <w:rsid w:val="00E36F29"/>
    <w:rsid w:val="00E55A0D"/>
    <w:rsid w:val="00E60A93"/>
    <w:rsid w:val="00E67500"/>
    <w:rsid w:val="00E7526E"/>
    <w:rsid w:val="00E76883"/>
    <w:rsid w:val="00E81191"/>
    <w:rsid w:val="00E86D13"/>
    <w:rsid w:val="00EA0E43"/>
    <w:rsid w:val="00EA5A86"/>
    <w:rsid w:val="00EC58C7"/>
    <w:rsid w:val="00ED0C7F"/>
    <w:rsid w:val="00EE609E"/>
    <w:rsid w:val="00EE616D"/>
    <w:rsid w:val="00F1200F"/>
    <w:rsid w:val="00F34CBC"/>
    <w:rsid w:val="00F4569F"/>
    <w:rsid w:val="00F80633"/>
    <w:rsid w:val="00F9136A"/>
    <w:rsid w:val="00F925B9"/>
    <w:rsid w:val="00F94AFE"/>
    <w:rsid w:val="00FA0E43"/>
    <w:rsid w:val="00FA1B8A"/>
    <w:rsid w:val="00FA1EF9"/>
    <w:rsid w:val="00FB143A"/>
    <w:rsid w:val="00FB6347"/>
    <w:rsid w:val="00FC73BE"/>
    <w:rsid w:val="00FE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83A813"/>
  <w15:chartTrackingRefBased/>
  <w15:docId w15:val="{2CA8133E-702D-4935-AA5E-441A5756B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655"/>
    <w:pPr>
      <w:spacing w:before="40" w:after="40"/>
    </w:pPr>
    <w:rPr>
      <w:color w:val="44546A" w:themeColor="text2"/>
      <w:szCs w:val="21"/>
    </w:rPr>
  </w:style>
  <w:style w:type="paragraph" w:styleId="Heading1">
    <w:name w:val="heading 1"/>
    <w:basedOn w:val="Normal"/>
    <w:next w:val="Normal"/>
    <w:uiPriority w:val="9"/>
    <w:qFormat/>
    <w:rsid w:val="00876655"/>
    <w:pPr>
      <w:spacing w:before="600" w:after="120"/>
      <w:outlineLvl w:val="0"/>
    </w:pPr>
    <w:rPr>
      <w:rFonts w:asciiTheme="majorHAnsi" w:eastAsiaTheme="majorEastAsia" w:hAnsiTheme="majorHAnsi" w:cs="Times New Roman (Headings CS)"/>
      <w:b/>
      <w:caps/>
      <w:color w:val="000000" w:themeColor="text1"/>
      <w:spacing w:val="20"/>
      <w:sz w:val="24"/>
      <w:szCs w:val="24"/>
    </w:rPr>
  </w:style>
  <w:style w:type="paragraph" w:styleId="Heading2">
    <w:name w:val="heading 2"/>
    <w:basedOn w:val="Normal"/>
    <w:next w:val="Normal"/>
    <w:uiPriority w:val="9"/>
    <w:rsid w:val="00876655"/>
    <w:pPr>
      <w:outlineLvl w:val="1"/>
    </w:pPr>
    <w:rPr>
      <w:rFonts w:asciiTheme="majorHAnsi" w:eastAsiaTheme="majorEastAsia" w:hAnsiTheme="majorHAnsi" w:cstheme="majorBidi"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rsid w:val="00624148"/>
    <w:pPr>
      <w:keepNext/>
      <w:keepLines/>
      <w:spacing w:after="0"/>
      <w:outlineLvl w:val="2"/>
    </w:pPr>
    <w:rPr>
      <w:rFonts w:eastAsiaTheme="majorEastAsia" w:cstheme="majorBidi"/>
      <w:color w:val="2F2119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E60A93"/>
    <w:pPr>
      <w:keepNext/>
      <w:keepLines/>
      <w:spacing w:after="0"/>
      <w:outlineLvl w:val="3"/>
    </w:pPr>
    <w:rPr>
      <w:rFonts w:eastAsiaTheme="majorEastAsia" w:cstheme="majorBidi"/>
      <w:i/>
      <w:iCs/>
      <w:color w:val="30211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701"/>
    <w:pPr>
      <w:keepNext/>
      <w:keepLines/>
      <w:spacing w:after="8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FCB"/>
    <w:pPr>
      <w:keepNext/>
      <w:keepLines/>
      <w:spacing w:after="0"/>
      <w:outlineLvl w:val="5"/>
    </w:pPr>
    <w:rPr>
      <w:rFonts w:eastAsiaTheme="majorEastAsia" w:cstheme="majorBidi"/>
      <w:color w:val="2F211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FCB"/>
    <w:pPr>
      <w:keepNext/>
      <w:keepLines/>
      <w:spacing w:after="0"/>
      <w:outlineLvl w:val="6"/>
    </w:pPr>
    <w:rPr>
      <w:rFonts w:eastAsiaTheme="majorEastAsia" w:cstheme="majorBidi"/>
      <w:i/>
      <w:iCs/>
      <w:color w:val="2F211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FCB"/>
    <w:pPr>
      <w:keepNext/>
      <w:keepLines/>
      <w:spacing w:after="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FCB"/>
    <w:pPr>
      <w:keepNext/>
      <w:keepLines/>
      <w:spacing w:after="0"/>
      <w:outlineLvl w:val="8"/>
    </w:pPr>
    <w:rPr>
      <w:rFonts w:eastAsiaTheme="majorEastAsia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paragraph" w:customStyle="1" w:styleId="BackgroundPlaceholder">
    <w:name w:val="Background Placeholder"/>
    <w:basedOn w:val="Normal"/>
    <w:next w:val="Normal"/>
    <w:semiHidden/>
    <w:qFormat/>
    <w:rsid w:val="00E33EF8"/>
    <w:pPr>
      <w:spacing w:before="0" w:after="600"/>
    </w:pPr>
    <w:rPr>
      <w:sz w:val="10"/>
    </w:rPr>
  </w:style>
  <w:style w:type="paragraph" w:styleId="Footer">
    <w:name w:val="footer"/>
    <w:basedOn w:val="Normal"/>
    <w:link w:val="FooterChar"/>
    <w:uiPriority w:val="99"/>
    <w:semiHidden/>
    <w:rsid w:val="007173EB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A5A86"/>
    <w:rPr>
      <w:rFonts w:asciiTheme="majorHAnsi" w:hAnsiTheme="majorHAnsi"/>
      <w:color w:val="44546A" w:themeColor="text2"/>
      <w:szCs w:val="21"/>
    </w:rPr>
  </w:style>
  <w:style w:type="paragraph" w:styleId="Title">
    <w:name w:val="Title"/>
    <w:basedOn w:val="Normal"/>
    <w:uiPriority w:val="1"/>
    <w:qFormat/>
    <w:rsid w:val="00876655"/>
    <w:pPr>
      <w:spacing w:before="0" w:after="160"/>
    </w:pPr>
    <w:rPr>
      <w:rFonts w:asciiTheme="majorHAnsi" w:eastAsiaTheme="majorEastAsia" w:hAnsiTheme="majorHAnsi" w:cs="Times New Roman (Headings CS)"/>
      <w:b/>
      <w:bCs/>
      <w:caps/>
      <w:color w:val="000000" w:themeColor="text1"/>
      <w:spacing w:val="40"/>
      <w:sz w:val="60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</w:rPr>
  </w:style>
  <w:style w:type="table" w:styleId="ListTable6Colorful">
    <w:name w:val="List Table 6 Colorful"/>
    <w:basedOn w:val="TableNormal"/>
    <w:uiPriority w:val="5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iPriority w:val="10"/>
    <w:unhideWhenUsed/>
    <w:qFormat/>
    <w:rsid w:val="0083758C"/>
    <w:pPr>
      <w:numPr>
        <w:numId w:val="18"/>
      </w:numPr>
      <w:spacing w:before="120" w:after="120" w:line="240" w:lineRule="exact"/>
      <w:ind w:left="360"/>
      <w:contextualSpacing/>
    </w:pPr>
  </w:style>
  <w:style w:type="paragraph" w:styleId="Subtitle">
    <w:name w:val="Subtitle"/>
    <w:basedOn w:val="Normal"/>
    <w:next w:val="Normal"/>
    <w:uiPriority w:val="2"/>
    <w:qFormat/>
    <w:rsid w:val="00876655"/>
    <w:pPr>
      <w:spacing w:after="360"/>
    </w:pPr>
    <w:rPr>
      <w:rFonts w:asciiTheme="majorHAnsi" w:eastAsiaTheme="majorEastAsia" w:hAnsiTheme="majorHAnsi" w:cs="Times New Roman (Headings CS)"/>
      <w:caps/>
      <w:color w:val="000000" w:themeColor="text1"/>
      <w:spacing w:val="40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A93"/>
    <w:rPr>
      <w:rFonts w:asciiTheme="majorHAnsi" w:eastAsiaTheme="majorEastAsia" w:hAnsiTheme="majorHAnsi" w:cstheme="majorBidi"/>
      <w:i/>
      <w:iCs/>
      <w:color w:val="302119" w:themeColor="accent1" w:themeShade="80"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rsid w:val="007173EB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5A86"/>
    <w:rPr>
      <w:rFonts w:asciiTheme="majorHAnsi" w:hAnsiTheme="majorHAnsi"/>
      <w:color w:val="44546A" w:themeColor="text2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FCB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A3FCB"/>
  </w:style>
  <w:style w:type="paragraph" w:styleId="BlockText">
    <w:name w:val="Block Text"/>
    <w:basedOn w:val="Normal"/>
    <w:uiPriority w:val="99"/>
    <w:semiHidden/>
    <w:unhideWhenUsed/>
    <w:rsid w:val="002D3701"/>
    <w:pPr>
      <w:pBdr>
        <w:top w:val="single" w:sz="2" w:space="10" w:color="302119" w:themeColor="accent1" w:themeShade="80" w:shadow="1"/>
        <w:left w:val="single" w:sz="2" w:space="10" w:color="302119" w:themeColor="accent1" w:themeShade="80" w:shadow="1"/>
        <w:bottom w:val="single" w:sz="2" w:space="10" w:color="302119" w:themeColor="accent1" w:themeShade="80" w:shadow="1"/>
        <w:right w:val="single" w:sz="2" w:space="10" w:color="302119" w:themeColor="accent1" w:themeShade="80" w:shadow="1"/>
      </w:pBdr>
      <w:ind w:left="1152" w:right="1152"/>
    </w:pPr>
    <w:rPr>
      <w:i/>
      <w:iCs/>
      <w:color w:val="302119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2A3FC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A3FCB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A3FC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3FCB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A3FC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3FCB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A3FCB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A3F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A3FCB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A3FCB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A3FC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A3FCB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A3FC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A3FCB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2D3701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3FCB"/>
    <w:pPr>
      <w:spacing w:before="0" w:after="200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A3FCB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7CF" w:themeFill="accent1" w:themeFillTint="33"/>
    </w:tcPr>
    <w:tblStylePr w:type="firstRow">
      <w:rPr>
        <w:b/>
        <w:bCs/>
      </w:rPr>
      <w:tblPr/>
      <w:tcPr>
        <w:shd w:val="clear" w:color="auto" w:fill="CCAFA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AFA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322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3226" w:themeFill="accent1" w:themeFillShade="BF"/>
      </w:tc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shd w:val="clear" w:color="auto" w:fill="C09C8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EE" w:themeFill="accent2" w:themeFillTint="33"/>
    </w:tcPr>
    <w:tblStylePr w:type="firstRow">
      <w:rPr>
        <w:b/>
        <w:bCs/>
      </w:rPr>
      <w:tblPr/>
      <w:tcPr>
        <w:shd w:val="clear" w:color="auto" w:fill="E5E1D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1D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78977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78977" w:themeFill="accent2" w:themeFillShade="BF"/>
      </w:tc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shd w:val="clear" w:color="auto" w:fill="DFDAD5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FDE" w:themeFill="accent3" w:themeFillTint="33"/>
    </w:tcPr>
    <w:tblStylePr w:type="firstRow">
      <w:rPr>
        <w:b/>
        <w:bCs/>
      </w:rPr>
      <w:tblPr/>
      <w:tcPr>
        <w:shd w:val="clear" w:color="auto" w:fill="5BFFBD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BFFBD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4C2D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4C2D" w:themeFill="accent3" w:themeFillShade="BF"/>
      </w:tc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DE9" w:themeFill="accent4" w:themeFillTint="33"/>
    </w:tcPr>
    <w:tblStylePr w:type="firstRow">
      <w:rPr>
        <w:b/>
        <w:bCs/>
      </w:rPr>
      <w:tblPr/>
      <w:tcPr>
        <w:shd w:val="clear" w:color="auto" w:fill="CEDBD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EDBD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816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816F" w:themeFill="accent4" w:themeFillShade="BF"/>
      </w:tc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shd w:val="clear" w:color="auto" w:fill="C2D2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EE0" w:themeFill="accent5" w:themeFillTint="33"/>
    </w:tcPr>
    <w:tblStylePr w:type="firstRow">
      <w:rPr>
        <w:b/>
        <w:bCs/>
      </w:rPr>
      <w:tblPr/>
      <w:tcPr>
        <w:shd w:val="clear" w:color="auto" w:fill="CBBFC2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BFC2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B4A4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B4A4E" w:themeFill="accent5" w:themeFillShade="BF"/>
      </w:tc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shd w:val="clear" w:color="auto" w:fill="BEAFB3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FD0" w:themeFill="accent6" w:themeFillTint="33"/>
    </w:tcPr>
    <w:tblStylePr w:type="firstRow">
      <w:rPr>
        <w:b/>
        <w:bCs/>
      </w:rPr>
      <w:tblPr/>
      <w:tcPr>
        <w:shd w:val="clear" w:color="auto" w:fill="BB9FA2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FA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D202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D2021" w:themeFill="accent6" w:themeFillShade="BF"/>
      </w:tc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shd w:val="clear" w:color="auto" w:fill="AB888C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EB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8F7F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7FF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58A76" w:themeFill="accent4" w:themeFillShade="CC"/>
      </w:tcPr>
    </w:tblStylePr>
    <w:tblStylePr w:type="lastRow">
      <w:rPr>
        <w:b/>
        <w:bCs/>
        <w:color w:val="658A7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3F6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130" w:themeFill="accent3" w:themeFillShade="CC"/>
      </w:tcPr>
    </w:tblStylePr>
    <w:tblStylePr w:type="lastRow">
      <w:rPr>
        <w:b/>
        <w:bCs/>
        <w:color w:val="00513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EFF0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2224" w:themeFill="accent6" w:themeFillShade="CC"/>
      </w:tcPr>
    </w:tblStylePr>
    <w:tblStylePr w:type="lastRow">
      <w:rPr>
        <w:b/>
        <w:bCs/>
        <w:color w:val="3022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EE7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4F53" w:themeFill="accent5" w:themeFillShade="CC"/>
      </w:tcPr>
    </w:tblStylePr>
    <w:tblStylePr w:type="lastRow">
      <w:rPr>
        <w:b/>
        <w:bCs/>
        <w:color w:val="614F5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604333" w:themeColor="accent1"/>
        <w:bottom w:val="single" w:sz="4" w:space="0" w:color="604333" w:themeColor="accent1"/>
        <w:right w:val="single" w:sz="4" w:space="0" w:color="60433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B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281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281E" w:themeColor="accent1" w:themeShade="99"/>
          <w:insideV w:val="nil"/>
        </w:tcBorders>
        <w:shd w:val="clear" w:color="auto" w:fill="39281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281E" w:themeFill="accent1" w:themeFillShade="99"/>
      </w:tcPr>
    </w:tblStylePr>
    <w:tblStylePr w:type="band1Vert">
      <w:tblPr/>
      <w:tcPr>
        <w:shd w:val="clear" w:color="auto" w:fill="CCAFA0" w:themeFill="accent1" w:themeFillTint="66"/>
      </w:tcPr>
    </w:tblStylePr>
    <w:tblStylePr w:type="band1Horz">
      <w:tblPr/>
      <w:tcPr>
        <w:shd w:val="clear" w:color="auto" w:fill="C09C8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BFB6AB" w:themeColor="accent2"/>
        <w:bottom w:val="single" w:sz="4" w:space="0" w:color="BFB6AB" w:themeColor="accent2"/>
        <w:right w:val="single" w:sz="4" w:space="0" w:color="BFB6A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7F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B6D5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B6D5E" w:themeColor="accent2" w:themeShade="99"/>
          <w:insideV w:val="nil"/>
        </w:tcBorders>
        <w:shd w:val="clear" w:color="auto" w:fill="7B6D5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6D5E" w:themeFill="accent2" w:themeFillShade="99"/>
      </w:tcPr>
    </w:tblStylePr>
    <w:tblStylePr w:type="band1Vert">
      <w:tblPr/>
      <w:tcPr>
        <w:shd w:val="clear" w:color="auto" w:fill="E5E1DD" w:themeFill="accent2" w:themeFillTint="66"/>
      </w:tcPr>
    </w:tblStylePr>
    <w:tblStylePr w:type="band1Horz">
      <w:tblPr/>
      <w:tcPr>
        <w:shd w:val="clear" w:color="auto" w:fill="DFDAD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6A695" w:themeColor="accent4"/>
        <w:left w:val="single" w:sz="4" w:space="0" w:color="00663D" w:themeColor="accent3"/>
        <w:bottom w:val="single" w:sz="4" w:space="0" w:color="00663D" w:themeColor="accent3"/>
        <w:right w:val="single" w:sz="4" w:space="0" w:color="00663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F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6A69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D2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D24" w:themeColor="accent3" w:themeShade="99"/>
          <w:insideV w:val="nil"/>
        </w:tcBorders>
        <w:shd w:val="clear" w:color="auto" w:fill="003D2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D24" w:themeFill="accent3" w:themeFillShade="99"/>
      </w:tcPr>
    </w:tblStylePr>
    <w:tblStylePr w:type="band1Vert">
      <w:tblPr/>
      <w:tcPr>
        <w:shd w:val="clear" w:color="auto" w:fill="5BFFBD" w:themeFill="accent3" w:themeFillTint="66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663D" w:themeColor="accent3"/>
        <w:left w:val="single" w:sz="4" w:space="0" w:color="86A695" w:themeColor="accent4"/>
        <w:bottom w:val="single" w:sz="4" w:space="0" w:color="86A695" w:themeColor="accent4"/>
        <w:right w:val="single" w:sz="4" w:space="0" w:color="86A69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6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675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6759" w:themeColor="accent4" w:themeShade="99"/>
          <w:insideV w:val="nil"/>
        </w:tcBorders>
        <w:shd w:val="clear" w:color="auto" w:fill="4C675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6759" w:themeFill="accent4" w:themeFillShade="99"/>
      </w:tcPr>
    </w:tblStylePr>
    <w:tblStylePr w:type="band1Vert">
      <w:tblPr/>
      <w:tcPr>
        <w:shd w:val="clear" w:color="auto" w:fill="CEDBD4" w:themeFill="accent4" w:themeFillTint="66"/>
      </w:tcPr>
    </w:tblStylePr>
    <w:tblStylePr w:type="band1Horz">
      <w:tblPr/>
      <w:tcPr>
        <w:shd w:val="clear" w:color="auto" w:fill="C2D2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D2B2D" w:themeColor="accent6"/>
        <w:left w:val="single" w:sz="4" w:space="0" w:color="7A6369" w:themeColor="accent5"/>
        <w:bottom w:val="single" w:sz="4" w:space="0" w:color="7A6369" w:themeColor="accent5"/>
        <w:right w:val="single" w:sz="4" w:space="0" w:color="7A636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D2B2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3B3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3B3E" w:themeColor="accent5" w:themeShade="99"/>
          <w:insideV w:val="nil"/>
        </w:tcBorders>
        <w:shd w:val="clear" w:color="auto" w:fill="493B3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3B3E" w:themeFill="accent5" w:themeFillShade="99"/>
      </w:tcPr>
    </w:tblStylePr>
    <w:tblStylePr w:type="band1Vert">
      <w:tblPr/>
      <w:tcPr>
        <w:shd w:val="clear" w:color="auto" w:fill="CBBFC2" w:themeFill="accent5" w:themeFillTint="66"/>
      </w:tcPr>
    </w:tblStylePr>
    <w:tblStylePr w:type="band1Horz">
      <w:tblPr/>
      <w:tcPr>
        <w:shd w:val="clear" w:color="auto" w:fill="BEAFB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7A6369" w:themeColor="accent5"/>
        <w:left w:val="single" w:sz="4" w:space="0" w:color="3D2B2D" w:themeColor="accent6"/>
        <w:bottom w:val="single" w:sz="4" w:space="0" w:color="3D2B2D" w:themeColor="accent6"/>
        <w:right w:val="single" w:sz="4" w:space="0" w:color="3D2B2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7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636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19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191B" w:themeColor="accent6" w:themeShade="99"/>
          <w:insideV w:val="nil"/>
        </w:tcBorders>
        <w:shd w:val="clear" w:color="auto" w:fill="2419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191B" w:themeFill="accent6" w:themeFillShade="99"/>
      </w:tcPr>
    </w:tblStylePr>
    <w:tblStylePr w:type="band1Vert">
      <w:tblPr/>
      <w:tcPr>
        <w:shd w:val="clear" w:color="auto" w:fill="BB9FA2" w:themeFill="accent6" w:themeFillTint="66"/>
      </w:tcPr>
    </w:tblStylePr>
    <w:tblStylePr w:type="band1Horz">
      <w:tblPr/>
      <w:tcPr>
        <w:shd w:val="clear" w:color="auto" w:fill="AB888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A3FC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FC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FC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F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FCB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60433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11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322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BFB6A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5B4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78977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663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21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C2D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6A69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564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816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7A636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313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B4A4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D2B2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151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202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</w:style>
  <w:style w:type="paragraph" w:styleId="Date">
    <w:name w:val="Date"/>
    <w:basedOn w:val="Normal"/>
    <w:link w:val="DateChar"/>
    <w:uiPriority w:val="3"/>
    <w:semiHidden/>
    <w:rsid w:val="00774146"/>
    <w:pPr>
      <w:pBdr>
        <w:top w:val="single" w:sz="4" w:space="1" w:color="44546A" w:themeColor="text2"/>
      </w:pBdr>
      <w:contextualSpacing/>
      <w:jc w:val="right"/>
    </w:pPr>
  </w:style>
  <w:style w:type="character" w:customStyle="1" w:styleId="DateChar">
    <w:name w:val="Date Char"/>
    <w:basedOn w:val="DefaultParagraphFont"/>
    <w:link w:val="Date"/>
    <w:uiPriority w:val="3"/>
    <w:semiHidden/>
    <w:rsid w:val="00A84617"/>
    <w:rPr>
      <w:rFonts w:asciiTheme="majorHAnsi" w:hAnsiTheme="majorHAnsi"/>
      <w:color w:val="44546A" w:themeColor="text2"/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3FCB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A3FCB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A3FCB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2A3FCB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FCB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A3FCB"/>
    <w:pPr>
      <w:framePr w:w="7920" w:h="1980" w:hRule="exact" w:hSpace="180" w:wrap="auto" w:hAnchor="page" w:xAlign="center" w:yAlign="bottom"/>
      <w:spacing w:before="0" w:after="0"/>
      <w:ind w:left="2880"/>
    </w:pPr>
    <w:rPr>
      <w:rFonts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A3FCB"/>
    <w:pPr>
      <w:spacing w:before="0" w:after="0"/>
    </w:pPr>
    <w:rPr>
      <w:rFonts w:eastAsiaTheme="majorEastAsia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3FCB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3FCB"/>
    <w:rPr>
      <w:szCs w:val="20"/>
    </w:rPr>
  </w:style>
  <w:style w:type="table" w:styleId="GridTable1Light">
    <w:name w:val="Grid Table 1 Light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CCAFA0" w:themeColor="accent1" w:themeTint="66"/>
        <w:left w:val="single" w:sz="4" w:space="0" w:color="CCAFA0" w:themeColor="accent1" w:themeTint="66"/>
        <w:bottom w:val="single" w:sz="4" w:space="0" w:color="CCAFA0" w:themeColor="accent1" w:themeTint="66"/>
        <w:right w:val="single" w:sz="4" w:space="0" w:color="CCAFA0" w:themeColor="accent1" w:themeTint="66"/>
        <w:insideH w:val="single" w:sz="4" w:space="0" w:color="CCAFA0" w:themeColor="accent1" w:themeTint="66"/>
        <w:insideV w:val="single" w:sz="4" w:space="0" w:color="CCAFA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E5E1DD" w:themeColor="accent2" w:themeTint="66"/>
        <w:left w:val="single" w:sz="4" w:space="0" w:color="E5E1DD" w:themeColor="accent2" w:themeTint="66"/>
        <w:bottom w:val="single" w:sz="4" w:space="0" w:color="E5E1DD" w:themeColor="accent2" w:themeTint="66"/>
        <w:right w:val="single" w:sz="4" w:space="0" w:color="E5E1DD" w:themeColor="accent2" w:themeTint="66"/>
        <w:insideH w:val="single" w:sz="4" w:space="0" w:color="E5E1DD" w:themeColor="accent2" w:themeTint="66"/>
        <w:insideV w:val="single" w:sz="4" w:space="0" w:color="E5E1D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5BFFBD" w:themeColor="accent3" w:themeTint="66"/>
        <w:left w:val="single" w:sz="4" w:space="0" w:color="5BFFBD" w:themeColor="accent3" w:themeTint="66"/>
        <w:bottom w:val="single" w:sz="4" w:space="0" w:color="5BFFBD" w:themeColor="accent3" w:themeTint="66"/>
        <w:right w:val="single" w:sz="4" w:space="0" w:color="5BFFBD" w:themeColor="accent3" w:themeTint="66"/>
        <w:insideH w:val="single" w:sz="4" w:space="0" w:color="5BFFBD" w:themeColor="accent3" w:themeTint="66"/>
        <w:insideV w:val="single" w:sz="4" w:space="0" w:color="5BFFBD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CEDBD4" w:themeColor="accent4" w:themeTint="66"/>
        <w:left w:val="single" w:sz="4" w:space="0" w:color="CEDBD4" w:themeColor="accent4" w:themeTint="66"/>
        <w:bottom w:val="single" w:sz="4" w:space="0" w:color="CEDBD4" w:themeColor="accent4" w:themeTint="66"/>
        <w:right w:val="single" w:sz="4" w:space="0" w:color="CEDBD4" w:themeColor="accent4" w:themeTint="66"/>
        <w:insideH w:val="single" w:sz="4" w:space="0" w:color="CEDBD4" w:themeColor="accent4" w:themeTint="66"/>
        <w:insideV w:val="single" w:sz="4" w:space="0" w:color="CEDBD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CBBFC2" w:themeColor="accent5" w:themeTint="66"/>
        <w:left w:val="single" w:sz="4" w:space="0" w:color="CBBFC2" w:themeColor="accent5" w:themeTint="66"/>
        <w:bottom w:val="single" w:sz="4" w:space="0" w:color="CBBFC2" w:themeColor="accent5" w:themeTint="66"/>
        <w:right w:val="single" w:sz="4" w:space="0" w:color="CBBFC2" w:themeColor="accent5" w:themeTint="66"/>
        <w:insideH w:val="single" w:sz="4" w:space="0" w:color="CBBFC2" w:themeColor="accent5" w:themeTint="66"/>
        <w:insideV w:val="single" w:sz="4" w:space="0" w:color="CBBFC2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BB9FA2" w:themeColor="accent6" w:themeTint="66"/>
        <w:left w:val="single" w:sz="4" w:space="0" w:color="BB9FA2" w:themeColor="accent6" w:themeTint="66"/>
        <w:bottom w:val="single" w:sz="4" w:space="0" w:color="BB9FA2" w:themeColor="accent6" w:themeTint="66"/>
        <w:right w:val="single" w:sz="4" w:space="0" w:color="BB9FA2" w:themeColor="accent6" w:themeTint="66"/>
        <w:insideH w:val="single" w:sz="4" w:space="0" w:color="BB9FA2" w:themeColor="accent6" w:themeTint="66"/>
        <w:insideV w:val="single" w:sz="4" w:space="0" w:color="BB9FA2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38870" w:themeColor="accent1" w:themeTint="99"/>
        <w:bottom w:val="single" w:sz="2" w:space="0" w:color="B38870" w:themeColor="accent1" w:themeTint="99"/>
        <w:insideH w:val="single" w:sz="2" w:space="0" w:color="B38870" w:themeColor="accent1" w:themeTint="99"/>
        <w:insideV w:val="single" w:sz="2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3887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3887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D8D3CC" w:themeColor="accent2" w:themeTint="99"/>
        <w:bottom w:val="single" w:sz="2" w:space="0" w:color="D8D3CC" w:themeColor="accent2" w:themeTint="99"/>
        <w:insideH w:val="single" w:sz="2" w:space="0" w:color="D8D3CC" w:themeColor="accent2" w:themeTint="99"/>
        <w:insideV w:val="single" w:sz="2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D3C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D3C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0AFF9C" w:themeColor="accent3" w:themeTint="99"/>
        <w:bottom w:val="single" w:sz="2" w:space="0" w:color="0AFF9C" w:themeColor="accent3" w:themeTint="99"/>
        <w:insideH w:val="single" w:sz="2" w:space="0" w:color="0AFF9C" w:themeColor="accent3" w:themeTint="99"/>
        <w:insideV w:val="single" w:sz="2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AFF9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AFF9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6C9BF" w:themeColor="accent4" w:themeTint="99"/>
        <w:bottom w:val="single" w:sz="2" w:space="0" w:color="B6C9BF" w:themeColor="accent4" w:themeTint="99"/>
        <w:insideH w:val="single" w:sz="2" w:space="0" w:color="B6C9BF" w:themeColor="accent4" w:themeTint="99"/>
        <w:insideV w:val="single" w:sz="2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6C9B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6C9B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19FA3" w:themeColor="accent5" w:themeTint="99"/>
        <w:bottom w:val="single" w:sz="2" w:space="0" w:color="B19FA3" w:themeColor="accent5" w:themeTint="99"/>
        <w:insideH w:val="single" w:sz="2" w:space="0" w:color="B19FA3" w:themeColor="accent5" w:themeTint="99"/>
        <w:insideV w:val="single" w:sz="2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19FA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19FA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9A7074" w:themeColor="accent6" w:themeTint="99"/>
        <w:bottom w:val="single" w:sz="2" w:space="0" w:color="9A7074" w:themeColor="accent6" w:themeTint="99"/>
        <w:insideH w:val="single" w:sz="2" w:space="0" w:color="9A7074" w:themeColor="accent6" w:themeTint="99"/>
        <w:insideV w:val="single" w:sz="2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707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707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3">
    <w:name w:val="Grid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bottom w:val="single" w:sz="4" w:space="0" w:color="B38870" w:themeColor="accent1" w:themeTint="99"/>
        </w:tcBorders>
      </w:tcPr>
    </w:tblStylePr>
    <w:tblStylePr w:type="nwCell">
      <w:tblPr/>
      <w:tcPr>
        <w:tcBorders>
          <w:bottom w:val="single" w:sz="4" w:space="0" w:color="B38870" w:themeColor="accent1" w:themeTint="99"/>
        </w:tcBorders>
      </w:tcPr>
    </w:tblStylePr>
    <w:tblStylePr w:type="seCell">
      <w:tblPr/>
      <w:tcPr>
        <w:tcBorders>
          <w:top w:val="single" w:sz="4" w:space="0" w:color="B38870" w:themeColor="accent1" w:themeTint="99"/>
        </w:tcBorders>
      </w:tcPr>
    </w:tblStylePr>
    <w:tblStylePr w:type="swCell">
      <w:tblPr/>
      <w:tcPr>
        <w:tcBorders>
          <w:top w:val="single" w:sz="4" w:space="0" w:color="B3887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bottom w:val="single" w:sz="4" w:space="0" w:color="D8D3CC" w:themeColor="accent2" w:themeTint="99"/>
        </w:tcBorders>
      </w:tcPr>
    </w:tblStylePr>
    <w:tblStylePr w:type="nwCell">
      <w:tblPr/>
      <w:tcPr>
        <w:tcBorders>
          <w:bottom w:val="single" w:sz="4" w:space="0" w:color="D8D3CC" w:themeColor="accent2" w:themeTint="99"/>
        </w:tcBorders>
      </w:tcPr>
    </w:tblStylePr>
    <w:tblStylePr w:type="seCell">
      <w:tblPr/>
      <w:tcPr>
        <w:tcBorders>
          <w:top w:val="single" w:sz="4" w:space="0" w:color="D8D3CC" w:themeColor="accent2" w:themeTint="99"/>
        </w:tcBorders>
      </w:tcPr>
    </w:tblStylePr>
    <w:tblStylePr w:type="swCell">
      <w:tblPr/>
      <w:tcPr>
        <w:tcBorders>
          <w:top w:val="single" w:sz="4" w:space="0" w:color="D8D3CC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bottom w:val="single" w:sz="4" w:space="0" w:color="0AFF9C" w:themeColor="accent3" w:themeTint="99"/>
        </w:tcBorders>
      </w:tcPr>
    </w:tblStylePr>
    <w:tblStylePr w:type="nwCell">
      <w:tblPr/>
      <w:tcPr>
        <w:tcBorders>
          <w:bottom w:val="single" w:sz="4" w:space="0" w:color="0AFF9C" w:themeColor="accent3" w:themeTint="99"/>
        </w:tcBorders>
      </w:tcPr>
    </w:tblStylePr>
    <w:tblStylePr w:type="seCell">
      <w:tblPr/>
      <w:tcPr>
        <w:tcBorders>
          <w:top w:val="single" w:sz="4" w:space="0" w:color="0AFF9C" w:themeColor="accent3" w:themeTint="99"/>
        </w:tcBorders>
      </w:tcPr>
    </w:tblStylePr>
    <w:tblStylePr w:type="swCell">
      <w:tblPr/>
      <w:tcPr>
        <w:tcBorders>
          <w:top w:val="single" w:sz="4" w:space="0" w:color="0AFF9C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bottom w:val="single" w:sz="4" w:space="0" w:color="B6C9BF" w:themeColor="accent4" w:themeTint="99"/>
        </w:tcBorders>
      </w:tcPr>
    </w:tblStylePr>
    <w:tblStylePr w:type="nwCell">
      <w:tblPr/>
      <w:tcPr>
        <w:tcBorders>
          <w:bottom w:val="single" w:sz="4" w:space="0" w:color="B6C9BF" w:themeColor="accent4" w:themeTint="99"/>
        </w:tcBorders>
      </w:tcPr>
    </w:tblStylePr>
    <w:tblStylePr w:type="seCell">
      <w:tblPr/>
      <w:tcPr>
        <w:tcBorders>
          <w:top w:val="single" w:sz="4" w:space="0" w:color="B6C9BF" w:themeColor="accent4" w:themeTint="99"/>
        </w:tcBorders>
      </w:tcPr>
    </w:tblStylePr>
    <w:tblStylePr w:type="swCell">
      <w:tblPr/>
      <w:tcPr>
        <w:tcBorders>
          <w:top w:val="single" w:sz="4" w:space="0" w:color="B6C9B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bottom w:val="single" w:sz="4" w:space="0" w:color="B19FA3" w:themeColor="accent5" w:themeTint="99"/>
        </w:tcBorders>
      </w:tcPr>
    </w:tblStylePr>
    <w:tblStylePr w:type="nwCell">
      <w:tblPr/>
      <w:tcPr>
        <w:tcBorders>
          <w:bottom w:val="single" w:sz="4" w:space="0" w:color="B19FA3" w:themeColor="accent5" w:themeTint="99"/>
        </w:tcBorders>
      </w:tcPr>
    </w:tblStylePr>
    <w:tblStylePr w:type="seCell">
      <w:tblPr/>
      <w:tcPr>
        <w:tcBorders>
          <w:top w:val="single" w:sz="4" w:space="0" w:color="B19FA3" w:themeColor="accent5" w:themeTint="99"/>
        </w:tcBorders>
      </w:tcPr>
    </w:tblStylePr>
    <w:tblStylePr w:type="swCell">
      <w:tblPr/>
      <w:tcPr>
        <w:tcBorders>
          <w:top w:val="single" w:sz="4" w:space="0" w:color="B19FA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bottom w:val="single" w:sz="4" w:space="0" w:color="9A7074" w:themeColor="accent6" w:themeTint="99"/>
        </w:tcBorders>
      </w:tcPr>
    </w:tblStylePr>
    <w:tblStylePr w:type="nwCell">
      <w:tblPr/>
      <w:tcPr>
        <w:tcBorders>
          <w:bottom w:val="single" w:sz="4" w:space="0" w:color="9A7074" w:themeColor="accent6" w:themeTint="99"/>
        </w:tcBorders>
      </w:tcPr>
    </w:tblStylePr>
    <w:tblStylePr w:type="seCell">
      <w:tblPr/>
      <w:tcPr>
        <w:tcBorders>
          <w:top w:val="single" w:sz="4" w:space="0" w:color="9A7074" w:themeColor="accent6" w:themeTint="99"/>
        </w:tcBorders>
      </w:tcPr>
    </w:tblStylePr>
    <w:tblStylePr w:type="swCell">
      <w:tblPr/>
      <w:tcPr>
        <w:tcBorders>
          <w:top w:val="single" w:sz="4" w:space="0" w:color="9A707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4333" w:themeColor="accent1"/>
          <w:left w:val="single" w:sz="4" w:space="0" w:color="604333" w:themeColor="accent1"/>
          <w:bottom w:val="single" w:sz="4" w:space="0" w:color="604333" w:themeColor="accent1"/>
          <w:right w:val="single" w:sz="4" w:space="0" w:color="604333" w:themeColor="accent1"/>
          <w:insideH w:val="nil"/>
          <w:insideV w:val="nil"/>
        </w:tcBorders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6AB" w:themeColor="accent2"/>
          <w:left w:val="single" w:sz="4" w:space="0" w:color="BFB6AB" w:themeColor="accent2"/>
          <w:bottom w:val="single" w:sz="4" w:space="0" w:color="BFB6AB" w:themeColor="accent2"/>
          <w:right w:val="single" w:sz="4" w:space="0" w:color="BFB6AB" w:themeColor="accent2"/>
          <w:insideH w:val="nil"/>
          <w:insideV w:val="nil"/>
        </w:tcBorders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63D" w:themeColor="accent3"/>
          <w:left w:val="single" w:sz="4" w:space="0" w:color="00663D" w:themeColor="accent3"/>
          <w:bottom w:val="single" w:sz="4" w:space="0" w:color="00663D" w:themeColor="accent3"/>
          <w:right w:val="single" w:sz="4" w:space="0" w:color="00663D" w:themeColor="accent3"/>
          <w:insideH w:val="nil"/>
          <w:insideV w:val="nil"/>
        </w:tcBorders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A695" w:themeColor="accent4"/>
          <w:left w:val="single" w:sz="4" w:space="0" w:color="86A695" w:themeColor="accent4"/>
          <w:bottom w:val="single" w:sz="4" w:space="0" w:color="86A695" w:themeColor="accent4"/>
          <w:right w:val="single" w:sz="4" w:space="0" w:color="86A695" w:themeColor="accent4"/>
          <w:insideH w:val="nil"/>
          <w:insideV w:val="nil"/>
        </w:tcBorders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6369" w:themeColor="accent5"/>
          <w:left w:val="single" w:sz="4" w:space="0" w:color="7A6369" w:themeColor="accent5"/>
          <w:bottom w:val="single" w:sz="4" w:space="0" w:color="7A6369" w:themeColor="accent5"/>
          <w:right w:val="single" w:sz="4" w:space="0" w:color="7A6369" w:themeColor="accent5"/>
          <w:insideH w:val="nil"/>
          <w:insideV w:val="nil"/>
        </w:tcBorders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D2B2D" w:themeColor="accent6"/>
          <w:left w:val="single" w:sz="4" w:space="0" w:color="3D2B2D" w:themeColor="accent6"/>
          <w:bottom w:val="single" w:sz="4" w:space="0" w:color="3D2B2D" w:themeColor="accent6"/>
          <w:right w:val="single" w:sz="4" w:space="0" w:color="3D2B2D" w:themeColor="accent6"/>
          <w:insideH w:val="nil"/>
          <w:insideV w:val="nil"/>
        </w:tcBorders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7C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043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04333" w:themeFill="accent1"/>
      </w:tcPr>
    </w:tblStylePr>
    <w:tblStylePr w:type="band1Vert">
      <w:tblPr/>
      <w:tcPr>
        <w:shd w:val="clear" w:color="auto" w:fill="CCAFA0" w:themeFill="accent1" w:themeFillTint="66"/>
      </w:tcPr>
    </w:tblStylePr>
    <w:tblStylePr w:type="band1Horz">
      <w:tblPr/>
      <w:tcPr>
        <w:shd w:val="clear" w:color="auto" w:fill="CCAFA0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0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B6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B6AB" w:themeFill="accent2"/>
      </w:tcPr>
    </w:tblStylePr>
    <w:tblStylePr w:type="band1Vert">
      <w:tblPr/>
      <w:tcPr>
        <w:shd w:val="clear" w:color="auto" w:fill="E5E1DD" w:themeFill="accent2" w:themeFillTint="66"/>
      </w:tcPr>
    </w:tblStylePr>
    <w:tblStylePr w:type="band1Horz">
      <w:tblPr/>
      <w:tcPr>
        <w:shd w:val="clear" w:color="auto" w:fill="E5E1DD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FFD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663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663D" w:themeFill="accent3"/>
      </w:tcPr>
    </w:tblStylePr>
    <w:tblStylePr w:type="band1Vert">
      <w:tblPr/>
      <w:tcPr>
        <w:shd w:val="clear" w:color="auto" w:fill="5BFFBD" w:themeFill="accent3" w:themeFillTint="66"/>
      </w:tcPr>
    </w:tblStylePr>
    <w:tblStylePr w:type="band1Horz">
      <w:tblPr/>
      <w:tcPr>
        <w:shd w:val="clear" w:color="auto" w:fill="5BFFBD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E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6A69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6A695" w:themeFill="accent4"/>
      </w:tcPr>
    </w:tblStylePr>
    <w:tblStylePr w:type="band1Vert">
      <w:tblPr/>
      <w:tcPr>
        <w:shd w:val="clear" w:color="auto" w:fill="CEDBD4" w:themeFill="accent4" w:themeFillTint="66"/>
      </w:tcPr>
    </w:tblStylePr>
    <w:tblStylePr w:type="band1Horz">
      <w:tblPr/>
      <w:tcPr>
        <w:shd w:val="clear" w:color="auto" w:fill="CEDBD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EE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636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6369" w:themeFill="accent5"/>
      </w:tcPr>
    </w:tblStylePr>
    <w:tblStylePr w:type="band1Vert">
      <w:tblPr/>
      <w:tcPr>
        <w:shd w:val="clear" w:color="auto" w:fill="CBBFC2" w:themeFill="accent5" w:themeFillTint="66"/>
      </w:tcPr>
    </w:tblStylePr>
    <w:tblStylePr w:type="band1Horz">
      <w:tblPr/>
      <w:tcPr>
        <w:shd w:val="clear" w:color="auto" w:fill="CBBFC2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CF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D2B2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D2B2D" w:themeFill="accent6"/>
      </w:tcPr>
    </w:tblStylePr>
    <w:tblStylePr w:type="band1Vert">
      <w:tblPr/>
      <w:tcPr>
        <w:shd w:val="clear" w:color="auto" w:fill="BB9FA2" w:themeFill="accent6" w:themeFillTint="66"/>
      </w:tcPr>
    </w:tblStylePr>
    <w:tblStylePr w:type="band1Horz">
      <w:tblPr/>
      <w:tcPr>
        <w:shd w:val="clear" w:color="auto" w:fill="BB9FA2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A3FCB"/>
    <w:pPr>
      <w:spacing w:after="0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A3FCB"/>
    <w:pPr>
      <w:spacing w:after="0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A3FCB"/>
    <w:pPr>
      <w:spacing w:after="0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A3FCB"/>
    <w:pPr>
      <w:spacing w:after="0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A3FCB"/>
    <w:pPr>
      <w:spacing w:after="0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A3FCB"/>
    <w:pPr>
      <w:spacing w:after="0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A3FCB"/>
    <w:pPr>
      <w:spacing w:after="0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bottom w:val="single" w:sz="4" w:space="0" w:color="B38870" w:themeColor="accent1" w:themeTint="99"/>
        </w:tcBorders>
      </w:tcPr>
    </w:tblStylePr>
    <w:tblStylePr w:type="nwCell">
      <w:tblPr/>
      <w:tcPr>
        <w:tcBorders>
          <w:bottom w:val="single" w:sz="4" w:space="0" w:color="B38870" w:themeColor="accent1" w:themeTint="99"/>
        </w:tcBorders>
      </w:tcPr>
    </w:tblStylePr>
    <w:tblStylePr w:type="seCell">
      <w:tblPr/>
      <w:tcPr>
        <w:tcBorders>
          <w:top w:val="single" w:sz="4" w:space="0" w:color="B38870" w:themeColor="accent1" w:themeTint="99"/>
        </w:tcBorders>
      </w:tcPr>
    </w:tblStylePr>
    <w:tblStylePr w:type="swCell">
      <w:tblPr/>
      <w:tcPr>
        <w:tcBorders>
          <w:top w:val="single" w:sz="4" w:space="0" w:color="B3887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A3FCB"/>
    <w:pPr>
      <w:spacing w:after="0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bottom w:val="single" w:sz="4" w:space="0" w:color="D8D3CC" w:themeColor="accent2" w:themeTint="99"/>
        </w:tcBorders>
      </w:tcPr>
    </w:tblStylePr>
    <w:tblStylePr w:type="nwCell">
      <w:tblPr/>
      <w:tcPr>
        <w:tcBorders>
          <w:bottom w:val="single" w:sz="4" w:space="0" w:color="D8D3CC" w:themeColor="accent2" w:themeTint="99"/>
        </w:tcBorders>
      </w:tcPr>
    </w:tblStylePr>
    <w:tblStylePr w:type="seCell">
      <w:tblPr/>
      <w:tcPr>
        <w:tcBorders>
          <w:top w:val="single" w:sz="4" w:space="0" w:color="D8D3CC" w:themeColor="accent2" w:themeTint="99"/>
        </w:tcBorders>
      </w:tcPr>
    </w:tblStylePr>
    <w:tblStylePr w:type="swCell">
      <w:tblPr/>
      <w:tcPr>
        <w:tcBorders>
          <w:top w:val="single" w:sz="4" w:space="0" w:color="D8D3CC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A3FCB"/>
    <w:pPr>
      <w:spacing w:after="0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bottom w:val="single" w:sz="4" w:space="0" w:color="0AFF9C" w:themeColor="accent3" w:themeTint="99"/>
        </w:tcBorders>
      </w:tcPr>
    </w:tblStylePr>
    <w:tblStylePr w:type="nwCell">
      <w:tblPr/>
      <w:tcPr>
        <w:tcBorders>
          <w:bottom w:val="single" w:sz="4" w:space="0" w:color="0AFF9C" w:themeColor="accent3" w:themeTint="99"/>
        </w:tcBorders>
      </w:tcPr>
    </w:tblStylePr>
    <w:tblStylePr w:type="seCell">
      <w:tblPr/>
      <w:tcPr>
        <w:tcBorders>
          <w:top w:val="single" w:sz="4" w:space="0" w:color="0AFF9C" w:themeColor="accent3" w:themeTint="99"/>
        </w:tcBorders>
      </w:tcPr>
    </w:tblStylePr>
    <w:tblStylePr w:type="swCell">
      <w:tblPr/>
      <w:tcPr>
        <w:tcBorders>
          <w:top w:val="single" w:sz="4" w:space="0" w:color="0AFF9C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A3FCB"/>
    <w:pPr>
      <w:spacing w:after="0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bottom w:val="single" w:sz="4" w:space="0" w:color="B6C9BF" w:themeColor="accent4" w:themeTint="99"/>
        </w:tcBorders>
      </w:tcPr>
    </w:tblStylePr>
    <w:tblStylePr w:type="nwCell">
      <w:tblPr/>
      <w:tcPr>
        <w:tcBorders>
          <w:bottom w:val="single" w:sz="4" w:space="0" w:color="B6C9BF" w:themeColor="accent4" w:themeTint="99"/>
        </w:tcBorders>
      </w:tcPr>
    </w:tblStylePr>
    <w:tblStylePr w:type="seCell">
      <w:tblPr/>
      <w:tcPr>
        <w:tcBorders>
          <w:top w:val="single" w:sz="4" w:space="0" w:color="B6C9BF" w:themeColor="accent4" w:themeTint="99"/>
        </w:tcBorders>
      </w:tcPr>
    </w:tblStylePr>
    <w:tblStylePr w:type="swCell">
      <w:tblPr/>
      <w:tcPr>
        <w:tcBorders>
          <w:top w:val="single" w:sz="4" w:space="0" w:color="B6C9B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A3FCB"/>
    <w:pPr>
      <w:spacing w:after="0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bottom w:val="single" w:sz="4" w:space="0" w:color="B19FA3" w:themeColor="accent5" w:themeTint="99"/>
        </w:tcBorders>
      </w:tcPr>
    </w:tblStylePr>
    <w:tblStylePr w:type="nwCell">
      <w:tblPr/>
      <w:tcPr>
        <w:tcBorders>
          <w:bottom w:val="single" w:sz="4" w:space="0" w:color="B19FA3" w:themeColor="accent5" w:themeTint="99"/>
        </w:tcBorders>
      </w:tcPr>
    </w:tblStylePr>
    <w:tblStylePr w:type="seCell">
      <w:tblPr/>
      <w:tcPr>
        <w:tcBorders>
          <w:top w:val="single" w:sz="4" w:space="0" w:color="B19FA3" w:themeColor="accent5" w:themeTint="99"/>
        </w:tcBorders>
      </w:tcPr>
    </w:tblStylePr>
    <w:tblStylePr w:type="swCell">
      <w:tblPr/>
      <w:tcPr>
        <w:tcBorders>
          <w:top w:val="single" w:sz="4" w:space="0" w:color="B19FA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A3FCB"/>
    <w:pPr>
      <w:spacing w:after="0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bottom w:val="single" w:sz="4" w:space="0" w:color="9A7074" w:themeColor="accent6" w:themeTint="99"/>
        </w:tcBorders>
      </w:tcPr>
    </w:tblStylePr>
    <w:tblStylePr w:type="nwCell">
      <w:tblPr/>
      <w:tcPr>
        <w:tcBorders>
          <w:bottom w:val="single" w:sz="4" w:space="0" w:color="9A7074" w:themeColor="accent6" w:themeTint="99"/>
        </w:tcBorders>
      </w:tcPr>
    </w:tblStylePr>
    <w:tblStylePr w:type="seCell">
      <w:tblPr/>
      <w:tcPr>
        <w:tcBorders>
          <w:top w:val="single" w:sz="4" w:space="0" w:color="9A7074" w:themeColor="accent6" w:themeTint="99"/>
        </w:tcBorders>
      </w:tcPr>
    </w:tblStylePr>
    <w:tblStylePr w:type="swCell">
      <w:tblPr/>
      <w:tcPr>
        <w:tcBorders>
          <w:top w:val="single" w:sz="4" w:space="0" w:color="9A7074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D3701"/>
    <w:rPr>
      <w:rFonts w:asciiTheme="majorHAnsi" w:eastAsiaTheme="majorEastAsia" w:hAnsiTheme="majorHAnsi" w:cstheme="majorBidi"/>
      <w:color w:val="44546A" w:themeColor="text2"/>
      <w:szCs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FCB"/>
    <w:rPr>
      <w:rFonts w:asciiTheme="majorHAnsi" w:eastAsiaTheme="majorEastAsia" w:hAnsiTheme="majorHAnsi" w:cstheme="majorBidi"/>
      <w:color w:val="2F2119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FCB"/>
    <w:rPr>
      <w:rFonts w:asciiTheme="majorHAnsi" w:eastAsiaTheme="majorEastAsia" w:hAnsiTheme="majorHAnsi" w:cstheme="majorBidi"/>
      <w:i/>
      <w:iCs/>
      <w:color w:val="2F2119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FC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FC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A3FCB"/>
  </w:style>
  <w:style w:type="paragraph" w:styleId="HTMLAddress">
    <w:name w:val="HTML Address"/>
    <w:basedOn w:val="Normal"/>
    <w:link w:val="HTMLAddressChar"/>
    <w:uiPriority w:val="99"/>
    <w:semiHidden/>
    <w:unhideWhenUsed/>
    <w:rsid w:val="002A3FCB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A3FCB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2A3FC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A3FC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3FCB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3FCB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A3FC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A3FCB"/>
    <w:rPr>
      <w:i/>
      <w:iCs/>
    </w:rPr>
  </w:style>
  <w:style w:type="character" w:styleId="Hyperlink">
    <w:name w:val="Hyperlink"/>
    <w:basedOn w:val="DefaultParagraphFont"/>
    <w:uiPriority w:val="99"/>
    <w:unhideWhenUsed/>
    <w:rsid w:val="002A3FCB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A3FCB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A3FCB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A3FCB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A3FCB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A3FCB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A3FCB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A3FCB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A3FCB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A3FCB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A3FCB"/>
    <w:rPr>
      <w:rFonts w:eastAsiaTheme="majorEastAsia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D3701"/>
    <w:pPr>
      <w:pBdr>
        <w:top w:val="single" w:sz="4" w:space="10" w:color="302119" w:themeColor="accent1" w:themeShade="80"/>
        <w:bottom w:val="single" w:sz="4" w:space="10" w:color="302119" w:themeColor="accent1" w:themeShade="80"/>
      </w:pBdr>
      <w:spacing w:before="360" w:after="360"/>
      <w:jc w:val="center"/>
    </w:pPr>
    <w:rPr>
      <w:i/>
      <w:iCs/>
      <w:color w:val="30211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D3701"/>
    <w:rPr>
      <w:i/>
      <w:iCs/>
      <w:color w:val="302119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D3701"/>
    <w:rPr>
      <w:b/>
      <w:bCs/>
      <w:caps w:val="0"/>
      <w:smallCaps/>
      <w:color w:val="302119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  <w:insideH w:val="single" w:sz="8" w:space="0" w:color="604333" w:themeColor="accent1"/>
        <w:insideV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18" w:space="0" w:color="604333" w:themeColor="accent1"/>
          <w:right w:val="single" w:sz="8" w:space="0" w:color="604333" w:themeColor="accent1"/>
          <w:insideH w:val="nil"/>
          <w:insideV w:val="single" w:sz="8" w:space="0" w:color="60433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H w:val="nil"/>
          <w:insideV w:val="single" w:sz="8" w:space="0" w:color="60433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band1Vert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  <w:shd w:val="clear" w:color="auto" w:fill="DFCDC4" w:themeFill="accent1" w:themeFillTint="3F"/>
      </w:tcPr>
    </w:tblStylePr>
    <w:tblStylePr w:type="band1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V w:val="single" w:sz="8" w:space="0" w:color="604333" w:themeColor="accent1"/>
        </w:tcBorders>
        <w:shd w:val="clear" w:color="auto" w:fill="DFCDC4" w:themeFill="accent1" w:themeFillTint="3F"/>
      </w:tcPr>
    </w:tblStylePr>
    <w:tblStylePr w:type="band2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V w:val="single" w:sz="8" w:space="0" w:color="604333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  <w:insideH w:val="single" w:sz="8" w:space="0" w:color="BFB6AB" w:themeColor="accent2"/>
        <w:insideV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18" w:space="0" w:color="BFB6AB" w:themeColor="accent2"/>
          <w:right w:val="single" w:sz="8" w:space="0" w:color="BFB6AB" w:themeColor="accent2"/>
          <w:insideH w:val="nil"/>
          <w:insideV w:val="single" w:sz="8" w:space="0" w:color="BFB6A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H w:val="nil"/>
          <w:insideV w:val="single" w:sz="8" w:space="0" w:color="BFB6A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band1Vert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  <w:shd w:val="clear" w:color="auto" w:fill="EFECEA" w:themeFill="accent2" w:themeFillTint="3F"/>
      </w:tcPr>
    </w:tblStylePr>
    <w:tblStylePr w:type="band1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V w:val="single" w:sz="8" w:space="0" w:color="BFB6AB" w:themeColor="accent2"/>
        </w:tcBorders>
        <w:shd w:val="clear" w:color="auto" w:fill="EFECEA" w:themeFill="accent2" w:themeFillTint="3F"/>
      </w:tcPr>
    </w:tblStylePr>
    <w:tblStylePr w:type="band2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V w:val="single" w:sz="8" w:space="0" w:color="BFB6AB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  <w:insideH w:val="single" w:sz="8" w:space="0" w:color="00663D" w:themeColor="accent3"/>
        <w:insideV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18" w:space="0" w:color="00663D" w:themeColor="accent3"/>
          <w:right w:val="single" w:sz="8" w:space="0" w:color="00663D" w:themeColor="accent3"/>
          <w:insideH w:val="nil"/>
          <w:insideV w:val="single" w:sz="8" w:space="0" w:color="00663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H w:val="nil"/>
          <w:insideV w:val="single" w:sz="8" w:space="0" w:color="00663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band1Vert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  <w:shd w:val="clear" w:color="auto" w:fill="9AFFD6" w:themeFill="accent3" w:themeFillTint="3F"/>
      </w:tcPr>
    </w:tblStylePr>
    <w:tblStylePr w:type="band1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V w:val="single" w:sz="8" w:space="0" w:color="00663D" w:themeColor="accent3"/>
        </w:tcBorders>
        <w:shd w:val="clear" w:color="auto" w:fill="9AFFD6" w:themeFill="accent3" w:themeFillTint="3F"/>
      </w:tcPr>
    </w:tblStylePr>
    <w:tblStylePr w:type="band2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V w:val="single" w:sz="8" w:space="0" w:color="00663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  <w:insideH w:val="single" w:sz="8" w:space="0" w:color="86A695" w:themeColor="accent4"/>
        <w:insideV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18" w:space="0" w:color="86A695" w:themeColor="accent4"/>
          <w:right w:val="single" w:sz="8" w:space="0" w:color="86A695" w:themeColor="accent4"/>
          <w:insideH w:val="nil"/>
          <w:insideV w:val="single" w:sz="8" w:space="0" w:color="86A69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H w:val="nil"/>
          <w:insideV w:val="single" w:sz="8" w:space="0" w:color="86A69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band1Vert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  <w:shd w:val="clear" w:color="auto" w:fill="E1E9E4" w:themeFill="accent4" w:themeFillTint="3F"/>
      </w:tcPr>
    </w:tblStylePr>
    <w:tblStylePr w:type="band1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V w:val="single" w:sz="8" w:space="0" w:color="86A695" w:themeColor="accent4"/>
        </w:tcBorders>
        <w:shd w:val="clear" w:color="auto" w:fill="E1E9E4" w:themeFill="accent4" w:themeFillTint="3F"/>
      </w:tcPr>
    </w:tblStylePr>
    <w:tblStylePr w:type="band2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V w:val="single" w:sz="8" w:space="0" w:color="86A69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  <w:insideH w:val="single" w:sz="8" w:space="0" w:color="7A6369" w:themeColor="accent5"/>
        <w:insideV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18" w:space="0" w:color="7A6369" w:themeColor="accent5"/>
          <w:right w:val="single" w:sz="8" w:space="0" w:color="7A6369" w:themeColor="accent5"/>
          <w:insideH w:val="nil"/>
          <w:insideV w:val="single" w:sz="8" w:space="0" w:color="7A636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H w:val="nil"/>
          <w:insideV w:val="single" w:sz="8" w:space="0" w:color="7A636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band1Vert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  <w:shd w:val="clear" w:color="auto" w:fill="DFD7D9" w:themeFill="accent5" w:themeFillTint="3F"/>
      </w:tcPr>
    </w:tblStylePr>
    <w:tblStylePr w:type="band1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V w:val="single" w:sz="8" w:space="0" w:color="7A6369" w:themeColor="accent5"/>
        </w:tcBorders>
        <w:shd w:val="clear" w:color="auto" w:fill="DFD7D9" w:themeFill="accent5" w:themeFillTint="3F"/>
      </w:tcPr>
    </w:tblStylePr>
    <w:tblStylePr w:type="band2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V w:val="single" w:sz="8" w:space="0" w:color="7A636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  <w:insideH w:val="single" w:sz="8" w:space="0" w:color="3D2B2D" w:themeColor="accent6"/>
        <w:insideV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18" w:space="0" w:color="3D2B2D" w:themeColor="accent6"/>
          <w:right w:val="single" w:sz="8" w:space="0" w:color="3D2B2D" w:themeColor="accent6"/>
          <w:insideH w:val="nil"/>
          <w:insideV w:val="single" w:sz="8" w:space="0" w:color="3D2B2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H w:val="nil"/>
          <w:insideV w:val="single" w:sz="8" w:space="0" w:color="3D2B2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band1Vert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  <w:shd w:val="clear" w:color="auto" w:fill="D5C4C6" w:themeFill="accent6" w:themeFillTint="3F"/>
      </w:tcPr>
    </w:tblStylePr>
    <w:tblStylePr w:type="band1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V w:val="single" w:sz="8" w:space="0" w:color="3D2B2D" w:themeColor="accent6"/>
        </w:tcBorders>
        <w:shd w:val="clear" w:color="auto" w:fill="D5C4C6" w:themeFill="accent6" w:themeFillTint="3F"/>
      </w:tcPr>
    </w:tblStylePr>
    <w:tblStylePr w:type="band2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V w:val="single" w:sz="8" w:space="0" w:color="3D2B2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band1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band1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band1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band1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band1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band1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A3FCB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A3FCB"/>
    <w:pPr>
      <w:spacing w:before="0" w:after="0"/>
    </w:pPr>
    <w:rPr>
      <w:color w:val="473226" w:themeColor="accent1" w:themeShade="BF"/>
    </w:rPr>
    <w:tblPr>
      <w:tblStyleRowBandSize w:val="1"/>
      <w:tblStyleColBandSize w:val="1"/>
      <w:tblBorders>
        <w:top w:val="single" w:sz="8" w:space="0" w:color="604333" w:themeColor="accent1"/>
        <w:bottom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4333" w:themeColor="accent1"/>
          <w:left w:val="nil"/>
          <w:bottom w:val="single" w:sz="8" w:space="0" w:color="60433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4333" w:themeColor="accent1"/>
          <w:left w:val="nil"/>
          <w:bottom w:val="single" w:sz="8" w:space="0" w:color="60433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A3FCB"/>
    <w:pPr>
      <w:spacing w:before="0" w:after="0"/>
    </w:pPr>
    <w:rPr>
      <w:color w:val="978977" w:themeColor="accent2" w:themeShade="BF"/>
    </w:rPr>
    <w:tblPr>
      <w:tblStyleRowBandSize w:val="1"/>
      <w:tblStyleColBandSize w:val="1"/>
      <w:tblBorders>
        <w:top w:val="single" w:sz="8" w:space="0" w:color="BFB6AB" w:themeColor="accent2"/>
        <w:bottom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6AB" w:themeColor="accent2"/>
          <w:left w:val="nil"/>
          <w:bottom w:val="single" w:sz="8" w:space="0" w:color="BFB6A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6AB" w:themeColor="accent2"/>
          <w:left w:val="nil"/>
          <w:bottom w:val="single" w:sz="8" w:space="0" w:color="BFB6A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A3FCB"/>
    <w:pPr>
      <w:spacing w:before="0" w:after="0"/>
    </w:pPr>
    <w:rPr>
      <w:color w:val="004C2D" w:themeColor="accent3" w:themeShade="BF"/>
    </w:rPr>
    <w:tblPr>
      <w:tblStyleRowBandSize w:val="1"/>
      <w:tblStyleColBandSize w:val="1"/>
      <w:tblBorders>
        <w:top w:val="single" w:sz="8" w:space="0" w:color="00663D" w:themeColor="accent3"/>
        <w:bottom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D" w:themeColor="accent3"/>
          <w:left w:val="nil"/>
          <w:bottom w:val="single" w:sz="8" w:space="0" w:color="00663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D" w:themeColor="accent3"/>
          <w:left w:val="nil"/>
          <w:bottom w:val="single" w:sz="8" w:space="0" w:color="00663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A3FCB"/>
    <w:pPr>
      <w:spacing w:before="0" w:after="0"/>
    </w:pPr>
    <w:rPr>
      <w:color w:val="5F816F" w:themeColor="accent4" w:themeShade="BF"/>
    </w:rPr>
    <w:tblPr>
      <w:tblStyleRowBandSize w:val="1"/>
      <w:tblStyleColBandSize w:val="1"/>
      <w:tblBorders>
        <w:top w:val="single" w:sz="8" w:space="0" w:color="86A695" w:themeColor="accent4"/>
        <w:bottom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A695" w:themeColor="accent4"/>
          <w:left w:val="nil"/>
          <w:bottom w:val="single" w:sz="8" w:space="0" w:color="86A69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A695" w:themeColor="accent4"/>
          <w:left w:val="nil"/>
          <w:bottom w:val="single" w:sz="8" w:space="0" w:color="86A69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A3FCB"/>
    <w:pPr>
      <w:spacing w:before="0" w:after="0"/>
    </w:pPr>
    <w:rPr>
      <w:color w:val="5B4A4E" w:themeColor="accent5" w:themeShade="BF"/>
    </w:rPr>
    <w:tblPr>
      <w:tblStyleRowBandSize w:val="1"/>
      <w:tblStyleColBandSize w:val="1"/>
      <w:tblBorders>
        <w:top w:val="single" w:sz="8" w:space="0" w:color="7A6369" w:themeColor="accent5"/>
        <w:bottom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369" w:themeColor="accent5"/>
          <w:left w:val="nil"/>
          <w:bottom w:val="single" w:sz="8" w:space="0" w:color="7A636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369" w:themeColor="accent5"/>
          <w:left w:val="nil"/>
          <w:bottom w:val="single" w:sz="8" w:space="0" w:color="7A636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A3FCB"/>
    <w:pPr>
      <w:spacing w:before="0" w:after="0"/>
    </w:pPr>
    <w:rPr>
      <w:color w:val="2D2021" w:themeColor="accent6" w:themeShade="BF"/>
    </w:rPr>
    <w:tblPr>
      <w:tblStyleRowBandSize w:val="1"/>
      <w:tblStyleColBandSize w:val="1"/>
      <w:tblBorders>
        <w:top w:val="single" w:sz="8" w:space="0" w:color="3D2B2D" w:themeColor="accent6"/>
        <w:bottom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D2B2D" w:themeColor="accent6"/>
          <w:left w:val="nil"/>
          <w:bottom w:val="single" w:sz="8" w:space="0" w:color="3D2B2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D2B2D" w:themeColor="accent6"/>
          <w:left w:val="nil"/>
          <w:bottom w:val="single" w:sz="8" w:space="0" w:color="3D2B2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A3FCB"/>
  </w:style>
  <w:style w:type="paragraph" w:styleId="List">
    <w:name w:val="List"/>
    <w:basedOn w:val="Normal"/>
    <w:uiPriority w:val="99"/>
    <w:semiHidden/>
    <w:unhideWhenUsed/>
    <w:rsid w:val="002A3FC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A3FC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A3FC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A3FC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A3FCB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2A3FCB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A3FCB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A3FCB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A3FCB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A3FC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A3FC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A3FC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A3FC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A3FCB"/>
    <w:pPr>
      <w:spacing w:after="120"/>
      <w:ind w:left="1800"/>
      <w:contextualSpacing/>
    </w:pPr>
  </w:style>
  <w:style w:type="paragraph" w:styleId="ListNumber">
    <w:name w:val="List Number"/>
    <w:basedOn w:val="Normal"/>
    <w:uiPriority w:val="11"/>
    <w:semiHidden/>
    <w:rsid w:val="00C139A1"/>
    <w:pPr>
      <w:numPr>
        <w:numId w:val="11"/>
      </w:numPr>
      <w:spacing w:line="240" w:lineRule="exact"/>
      <w:contextualSpacing/>
    </w:pPr>
  </w:style>
  <w:style w:type="paragraph" w:styleId="ListNumber2">
    <w:name w:val="List Number 2"/>
    <w:basedOn w:val="Normal"/>
    <w:uiPriority w:val="99"/>
    <w:semiHidden/>
    <w:unhideWhenUsed/>
    <w:rsid w:val="002A3FCB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A3FCB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A3FCB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A3FCB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2A3FC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2">
    <w:name w:val="List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38870" w:themeColor="accent1" w:themeTint="99"/>
        <w:bottom w:val="single" w:sz="4" w:space="0" w:color="B38870" w:themeColor="accent1" w:themeTint="99"/>
        <w:insideH w:val="single" w:sz="4" w:space="0" w:color="B3887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D8D3CC" w:themeColor="accent2" w:themeTint="99"/>
        <w:bottom w:val="single" w:sz="4" w:space="0" w:color="D8D3CC" w:themeColor="accent2" w:themeTint="99"/>
        <w:insideH w:val="single" w:sz="4" w:space="0" w:color="D8D3C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0AFF9C" w:themeColor="accent3" w:themeTint="99"/>
        <w:bottom w:val="single" w:sz="4" w:space="0" w:color="0AFF9C" w:themeColor="accent3" w:themeTint="99"/>
        <w:insideH w:val="single" w:sz="4" w:space="0" w:color="0AFF9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6C9BF" w:themeColor="accent4" w:themeTint="99"/>
        <w:bottom w:val="single" w:sz="4" w:space="0" w:color="B6C9BF" w:themeColor="accent4" w:themeTint="99"/>
        <w:insideH w:val="single" w:sz="4" w:space="0" w:color="B6C9B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19FA3" w:themeColor="accent5" w:themeTint="99"/>
        <w:bottom w:val="single" w:sz="4" w:space="0" w:color="B19FA3" w:themeColor="accent5" w:themeTint="99"/>
        <w:insideH w:val="single" w:sz="4" w:space="0" w:color="B19FA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9A7074" w:themeColor="accent6" w:themeTint="99"/>
        <w:bottom w:val="single" w:sz="4" w:space="0" w:color="9A7074" w:themeColor="accent6" w:themeTint="99"/>
        <w:insideH w:val="single" w:sz="4" w:space="0" w:color="9A707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3">
    <w:name w:val="List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04333" w:themeColor="accent1"/>
        <w:left w:val="single" w:sz="4" w:space="0" w:color="604333" w:themeColor="accent1"/>
        <w:bottom w:val="single" w:sz="4" w:space="0" w:color="604333" w:themeColor="accent1"/>
        <w:right w:val="single" w:sz="4" w:space="0" w:color="60433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04333" w:themeColor="accent1"/>
          <w:right w:val="single" w:sz="4" w:space="0" w:color="604333" w:themeColor="accent1"/>
        </w:tcBorders>
      </w:tcPr>
    </w:tblStylePr>
    <w:tblStylePr w:type="band1Horz">
      <w:tblPr/>
      <w:tcPr>
        <w:tcBorders>
          <w:top w:val="single" w:sz="4" w:space="0" w:color="604333" w:themeColor="accent1"/>
          <w:bottom w:val="single" w:sz="4" w:space="0" w:color="60433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04333" w:themeColor="accent1"/>
          <w:left w:val="nil"/>
        </w:tcBorders>
      </w:tcPr>
    </w:tblStylePr>
    <w:tblStylePr w:type="swCell">
      <w:tblPr/>
      <w:tcPr>
        <w:tcBorders>
          <w:top w:val="double" w:sz="4" w:space="0" w:color="604333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FB6AB" w:themeColor="accent2"/>
        <w:left w:val="single" w:sz="4" w:space="0" w:color="BFB6AB" w:themeColor="accent2"/>
        <w:bottom w:val="single" w:sz="4" w:space="0" w:color="BFB6AB" w:themeColor="accent2"/>
        <w:right w:val="single" w:sz="4" w:space="0" w:color="BFB6A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B6AB" w:themeColor="accent2"/>
          <w:right w:val="single" w:sz="4" w:space="0" w:color="BFB6AB" w:themeColor="accent2"/>
        </w:tcBorders>
      </w:tcPr>
    </w:tblStylePr>
    <w:tblStylePr w:type="band1Horz">
      <w:tblPr/>
      <w:tcPr>
        <w:tcBorders>
          <w:top w:val="single" w:sz="4" w:space="0" w:color="BFB6AB" w:themeColor="accent2"/>
          <w:bottom w:val="single" w:sz="4" w:space="0" w:color="BFB6A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B6AB" w:themeColor="accent2"/>
          <w:left w:val="nil"/>
        </w:tcBorders>
      </w:tcPr>
    </w:tblStylePr>
    <w:tblStylePr w:type="swCell">
      <w:tblPr/>
      <w:tcPr>
        <w:tcBorders>
          <w:top w:val="double" w:sz="4" w:space="0" w:color="BFB6AB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0663D" w:themeColor="accent3"/>
        <w:left w:val="single" w:sz="4" w:space="0" w:color="00663D" w:themeColor="accent3"/>
        <w:bottom w:val="single" w:sz="4" w:space="0" w:color="00663D" w:themeColor="accent3"/>
        <w:right w:val="single" w:sz="4" w:space="0" w:color="00663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663D" w:themeColor="accent3"/>
          <w:right w:val="single" w:sz="4" w:space="0" w:color="00663D" w:themeColor="accent3"/>
        </w:tcBorders>
      </w:tcPr>
    </w:tblStylePr>
    <w:tblStylePr w:type="band1Horz">
      <w:tblPr/>
      <w:tcPr>
        <w:tcBorders>
          <w:top w:val="single" w:sz="4" w:space="0" w:color="00663D" w:themeColor="accent3"/>
          <w:bottom w:val="single" w:sz="4" w:space="0" w:color="00663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63D" w:themeColor="accent3"/>
          <w:left w:val="nil"/>
        </w:tcBorders>
      </w:tcPr>
    </w:tblStylePr>
    <w:tblStylePr w:type="swCell">
      <w:tblPr/>
      <w:tcPr>
        <w:tcBorders>
          <w:top w:val="double" w:sz="4" w:space="0" w:color="00663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86A695" w:themeColor="accent4"/>
        <w:left w:val="single" w:sz="4" w:space="0" w:color="86A695" w:themeColor="accent4"/>
        <w:bottom w:val="single" w:sz="4" w:space="0" w:color="86A695" w:themeColor="accent4"/>
        <w:right w:val="single" w:sz="4" w:space="0" w:color="86A69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6A695" w:themeColor="accent4"/>
          <w:right w:val="single" w:sz="4" w:space="0" w:color="86A695" w:themeColor="accent4"/>
        </w:tcBorders>
      </w:tcPr>
    </w:tblStylePr>
    <w:tblStylePr w:type="band1Horz">
      <w:tblPr/>
      <w:tcPr>
        <w:tcBorders>
          <w:top w:val="single" w:sz="4" w:space="0" w:color="86A695" w:themeColor="accent4"/>
          <w:bottom w:val="single" w:sz="4" w:space="0" w:color="86A69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6A695" w:themeColor="accent4"/>
          <w:left w:val="nil"/>
        </w:tcBorders>
      </w:tcPr>
    </w:tblStylePr>
    <w:tblStylePr w:type="swCell">
      <w:tblPr/>
      <w:tcPr>
        <w:tcBorders>
          <w:top w:val="double" w:sz="4" w:space="0" w:color="86A69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7A6369" w:themeColor="accent5"/>
        <w:left w:val="single" w:sz="4" w:space="0" w:color="7A6369" w:themeColor="accent5"/>
        <w:bottom w:val="single" w:sz="4" w:space="0" w:color="7A6369" w:themeColor="accent5"/>
        <w:right w:val="single" w:sz="4" w:space="0" w:color="7A636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6369" w:themeColor="accent5"/>
          <w:right w:val="single" w:sz="4" w:space="0" w:color="7A6369" w:themeColor="accent5"/>
        </w:tcBorders>
      </w:tcPr>
    </w:tblStylePr>
    <w:tblStylePr w:type="band1Horz">
      <w:tblPr/>
      <w:tcPr>
        <w:tcBorders>
          <w:top w:val="single" w:sz="4" w:space="0" w:color="7A6369" w:themeColor="accent5"/>
          <w:bottom w:val="single" w:sz="4" w:space="0" w:color="7A636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6369" w:themeColor="accent5"/>
          <w:left w:val="nil"/>
        </w:tcBorders>
      </w:tcPr>
    </w:tblStylePr>
    <w:tblStylePr w:type="swCell">
      <w:tblPr/>
      <w:tcPr>
        <w:tcBorders>
          <w:top w:val="double" w:sz="4" w:space="0" w:color="7A636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3D2B2D" w:themeColor="accent6"/>
        <w:left w:val="single" w:sz="4" w:space="0" w:color="3D2B2D" w:themeColor="accent6"/>
        <w:bottom w:val="single" w:sz="4" w:space="0" w:color="3D2B2D" w:themeColor="accent6"/>
        <w:right w:val="single" w:sz="4" w:space="0" w:color="3D2B2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D2B2D" w:themeColor="accent6"/>
          <w:right w:val="single" w:sz="4" w:space="0" w:color="3D2B2D" w:themeColor="accent6"/>
        </w:tcBorders>
      </w:tcPr>
    </w:tblStylePr>
    <w:tblStylePr w:type="band1Horz">
      <w:tblPr/>
      <w:tcPr>
        <w:tcBorders>
          <w:top w:val="single" w:sz="4" w:space="0" w:color="3D2B2D" w:themeColor="accent6"/>
          <w:bottom w:val="single" w:sz="4" w:space="0" w:color="3D2B2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D2B2D" w:themeColor="accent6"/>
          <w:left w:val="nil"/>
        </w:tcBorders>
      </w:tcPr>
    </w:tblStylePr>
    <w:tblStylePr w:type="swCell">
      <w:tblPr/>
      <w:tcPr>
        <w:tcBorders>
          <w:top w:val="double" w:sz="4" w:space="0" w:color="3D2B2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4333" w:themeColor="accent1"/>
          <w:left w:val="single" w:sz="4" w:space="0" w:color="604333" w:themeColor="accent1"/>
          <w:bottom w:val="single" w:sz="4" w:space="0" w:color="604333" w:themeColor="accent1"/>
          <w:right w:val="single" w:sz="4" w:space="0" w:color="604333" w:themeColor="accent1"/>
          <w:insideH w:val="nil"/>
        </w:tcBorders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6AB" w:themeColor="accent2"/>
          <w:left w:val="single" w:sz="4" w:space="0" w:color="BFB6AB" w:themeColor="accent2"/>
          <w:bottom w:val="single" w:sz="4" w:space="0" w:color="BFB6AB" w:themeColor="accent2"/>
          <w:right w:val="single" w:sz="4" w:space="0" w:color="BFB6AB" w:themeColor="accent2"/>
          <w:insideH w:val="nil"/>
        </w:tcBorders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63D" w:themeColor="accent3"/>
          <w:left w:val="single" w:sz="4" w:space="0" w:color="00663D" w:themeColor="accent3"/>
          <w:bottom w:val="single" w:sz="4" w:space="0" w:color="00663D" w:themeColor="accent3"/>
          <w:right w:val="single" w:sz="4" w:space="0" w:color="00663D" w:themeColor="accent3"/>
          <w:insideH w:val="nil"/>
        </w:tcBorders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A695" w:themeColor="accent4"/>
          <w:left w:val="single" w:sz="4" w:space="0" w:color="86A695" w:themeColor="accent4"/>
          <w:bottom w:val="single" w:sz="4" w:space="0" w:color="86A695" w:themeColor="accent4"/>
          <w:right w:val="single" w:sz="4" w:space="0" w:color="86A695" w:themeColor="accent4"/>
          <w:insideH w:val="nil"/>
        </w:tcBorders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6369" w:themeColor="accent5"/>
          <w:left w:val="single" w:sz="4" w:space="0" w:color="7A6369" w:themeColor="accent5"/>
          <w:bottom w:val="single" w:sz="4" w:space="0" w:color="7A6369" w:themeColor="accent5"/>
          <w:right w:val="single" w:sz="4" w:space="0" w:color="7A6369" w:themeColor="accent5"/>
          <w:insideH w:val="nil"/>
        </w:tcBorders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D2B2D" w:themeColor="accent6"/>
          <w:left w:val="single" w:sz="4" w:space="0" w:color="3D2B2D" w:themeColor="accent6"/>
          <w:bottom w:val="single" w:sz="4" w:space="0" w:color="3D2B2D" w:themeColor="accent6"/>
          <w:right w:val="single" w:sz="4" w:space="0" w:color="3D2B2D" w:themeColor="accent6"/>
          <w:insideH w:val="nil"/>
        </w:tcBorders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04333" w:themeColor="accent1"/>
        <w:left w:val="single" w:sz="24" w:space="0" w:color="604333" w:themeColor="accent1"/>
        <w:bottom w:val="single" w:sz="24" w:space="0" w:color="604333" w:themeColor="accent1"/>
        <w:right w:val="single" w:sz="24" w:space="0" w:color="604333" w:themeColor="accent1"/>
      </w:tblBorders>
    </w:tblPr>
    <w:tcPr>
      <w:shd w:val="clear" w:color="auto" w:fill="60433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B6AB" w:themeColor="accent2"/>
        <w:left w:val="single" w:sz="24" w:space="0" w:color="BFB6AB" w:themeColor="accent2"/>
        <w:bottom w:val="single" w:sz="24" w:space="0" w:color="BFB6AB" w:themeColor="accent2"/>
        <w:right w:val="single" w:sz="24" w:space="0" w:color="BFB6AB" w:themeColor="accent2"/>
      </w:tblBorders>
    </w:tblPr>
    <w:tcPr>
      <w:shd w:val="clear" w:color="auto" w:fill="BFB6A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663D" w:themeColor="accent3"/>
        <w:left w:val="single" w:sz="24" w:space="0" w:color="00663D" w:themeColor="accent3"/>
        <w:bottom w:val="single" w:sz="24" w:space="0" w:color="00663D" w:themeColor="accent3"/>
        <w:right w:val="single" w:sz="24" w:space="0" w:color="00663D" w:themeColor="accent3"/>
      </w:tblBorders>
    </w:tblPr>
    <w:tcPr>
      <w:shd w:val="clear" w:color="auto" w:fill="00663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6A695" w:themeColor="accent4"/>
        <w:left w:val="single" w:sz="24" w:space="0" w:color="86A695" w:themeColor="accent4"/>
        <w:bottom w:val="single" w:sz="24" w:space="0" w:color="86A695" w:themeColor="accent4"/>
        <w:right w:val="single" w:sz="24" w:space="0" w:color="86A695" w:themeColor="accent4"/>
      </w:tblBorders>
    </w:tblPr>
    <w:tcPr>
      <w:shd w:val="clear" w:color="auto" w:fill="86A69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6369" w:themeColor="accent5"/>
        <w:left w:val="single" w:sz="24" w:space="0" w:color="7A6369" w:themeColor="accent5"/>
        <w:bottom w:val="single" w:sz="24" w:space="0" w:color="7A6369" w:themeColor="accent5"/>
        <w:right w:val="single" w:sz="24" w:space="0" w:color="7A6369" w:themeColor="accent5"/>
      </w:tblBorders>
    </w:tblPr>
    <w:tcPr>
      <w:shd w:val="clear" w:color="auto" w:fill="7A636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D2B2D" w:themeColor="accent6"/>
        <w:left w:val="single" w:sz="24" w:space="0" w:color="3D2B2D" w:themeColor="accent6"/>
        <w:bottom w:val="single" w:sz="24" w:space="0" w:color="3D2B2D" w:themeColor="accent6"/>
        <w:right w:val="single" w:sz="24" w:space="0" w:color="3D2B2D" w:themeColor="accent6"/>
      </w:tblBorders>
    </w:tblPr>
    <w:tcPr>
      <w:shd w:val="clear" w:color="auto" w:fill="3D2B2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2A3FCB"/>
    <w:pPr>
      <w:spacing w:after="0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604333" w:themeColor="accent1"/>
        <w:bottom w:val="single" w:sz="4" w:space="0" w:color="60433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60433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A3FCB"/>
    <w:pPr>
      <w:spacing w:after="0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BFB6AB" w:themeColor="accent2"/>
        <w:bottom w:val="single" w:sz="4" w:space="0" w:color="BFB6A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FB6A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A3FCB"/>
    <w:pPr>
      <w:spacing w:after="0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0663D" w:themeColor="accent3"/>
        <w:bottom w:val="single" w:sz="4" w:space="0" w:color="00663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663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A3FCB"/>
    <w:pPr>
      <w:spacing w:after="0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86A695" w:themeColor="accent4"/>
        <w:bottom w:val="single" w:sz="4" w:space="0" w:color="86A69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6A69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A3FCB"/>
    <w:pPr>
      <w:spacing w:after="0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7A6369" w:themeColor="accent5"/>
        <w:bottom w:val="single" w:sz="4" w:space="0" w:color="7A636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A636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A3FCB"/>
    <w:pPr>
      <w:spacing w:after="0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3D2B2D" w:themeColor="accent6"/>
        <w:bottom w:val="single" w:sz="4" w:space="0" w:color="3D2B2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3D2B2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A3FCB"/>
    <w:pPr>
      <w:spacing w:after="0"/>
    </w:pPr>
    <w:rPr>
      <w:color w:val="47322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0433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0433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0433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0433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A3FCB"/>
    <w:pPr>
      <w:spacing w:after="0"/>
    </w:pPr>
    <w:rPr>
      <w:color w:val="978977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B6A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B6A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B6A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B6A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A3FCB"/>
    <w:pPr>
      <w:spacing w:after="0"/>
    </w:pPr>
    <w:rPr>
      <w:color w:val="004C2D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663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663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663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663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A3FCB"/>
    <w:pPr>
      <w:spacing w:after="0"/>
    </w:pPr>
    <w:rPr>
      <w:color w:val="5F816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6A69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6A69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6A69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6A69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A3FCB"/>
    <w:pPr>
      <w:spacing w:after="0"/>
    </w:pPr>
    <w:rPr>
      <w:color w:val="5B4A4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636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636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636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636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A3FCB"/>
    <w:pPr>
      <w:spacing w:after="0"/>
    </w:pPr>
    <w:rPr>
      <w:color w:val="2D202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D2B2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D2B2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D2B2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D2B2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A3F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A3FCB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B6C52" w:themeColor="accent1" w:themeTint="BF"/>
        <w:left w:val="single" w:sz="8" w:space="0" w:color="9B6C52" w:themeColor="accent1" w:themeTint="BF"/>
        <w:bottom w:val="single" w:sz="8" w:space="0" w:color="9B6C52" w:themeColor="accent1" w:themeTint="BF"/>
        <w:right w:val="single" w:sz="8" w:space="0" w:color="9B6C52" w:themeColor="accent1" w:themeTint="BF"/>
        <w:insideH w:val="single" w:sz="8" w:space="0" w:color="9B6C52" w:themeColor="accent1" w:themeTint="BF"/>
        <w:insideV w:val="single" w:sz="8" w:space="0" w:color="9B6C52" w:themeColor="accent1" w:themeTint="BF"/>
      </w:tblBorders>
    </w:tblPr>
    <w:tcPr>
      <w:shd w:val="clear" w:color="auto" w:fill="DFCDC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6C5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shd w:val="clear" w:color="auto" w:fill="C09C8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C8C0" w:themeColor="accent2" w:themeTint="BF"/>
        <w:left w:val="single" w:sz="8" w:space="0" w:color="CFC8C0" w:themeColor="accent2" w:themeTint="BF"/>
        <w:bottom w:val="single" w:sz="8" w:space="0" w:color="CFC8C0" w:themeColor="accent2" w:themeTint="BF"/>
        <w:right w:val="single" w:sz="8" w:space="0" w:color="CFC8C0" w:themeColor="accent2" w:themeTint="BF"/>
        <w:insideH w:val="single" w:sz="8" w:space="0" w:color="CFC8C0" w:themeColor="accent2" w:themeTint="BF"/>
        <w:insideV w:val="single" w:sz="8" w:space="0" w:color="CFC8C0" w:themeColor="accent2" w:themeTint="BF"/>
      </w:tblBorders>
    </w:tblPr>
    <w:tcPr>
      <w:shd w:val="clear" w:color="auto" w:fill="EFECE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C8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shd w:val="clear" w:color="auto" w:fill="DFDAD5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CC79" w:themeColor="accent3" w:themeTint="BF"/>
        <w:left w:val="single" w:sz="8" w:space="0" w:color="00CC79" w:themeColor="accent3" w:themeTint="BF"/>
        <w:bottom w:val="single" w:sz="8" w:space="0" w:color="00CC79" w:themeColor="accent3" w:themeTint="BF"/>
        <w:right w:val="single" w:sz="8" w:space="0" w:color="00CC79" w:themeColor="accent3" w:themeTint="BF"/>
        <w:insideH w:val="single" w:sz="8" w:space="0" w:color="00CC79" w:themeColor="accent3" w:themeTint="BF"/>
        <w:insideV w:val="single" w:sz="8" w:space="0" w:color="00CC79" w:themeColor="accent3" w:themeTint="BF"/>
      </w:tblBorders>
    </w:tblPr>
    <w:tcPr>
      <w:shd w:val="clear" w:color="auto" w:fill="9AFFD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C7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4BCAF" w:themeColor="accent4" w:themeTint="BF"/>
        <w:left w:val="single" w:sz="8" w:space="0" w:color="A4BCAF" w:themeColor="accent4" w:themeTint="BF"/>
        <w:bottom w:val="single" w:sz="8" w:space="0" w:color="A4BCAF" w:themeColor="accent4" w:themeTint="BF"/>
        <w:right w:val="single" w:sz="8" w:space="0" w:color="A4BCAF" w:themeColor="accent4" w:themeTint="BF"/>
        <w:insideH w:val="single" w:sz="8" w:space="0" w:color="A4BCAF" w:themeColor="accent4" w:themeTint="BF"/>
        <w:insideV w:val="single" w:sz="8" w:space="0" w:color="A4BCAF" w:themeColor="accent4" w:themeTint="BF"/>
      </w:tblBorders>
    </w:tblPr>
    <w:tcPr>
      <w:shd w:val="clear" w:color="auto" w:fill="E1E9E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4BCA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shd w:val="clear" w:color="auto" w:fill="C2D2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E878D" w:themeColor="accent5" w:themeTint="BF"/>
        <w:left w:val="single" w:sz="8" w:space="0" w:color="9E878D" w:themeColor="accent5" w:themeTint="BF"/>
        <w:bottom w:val="single" w:sz="8" w:space="0" w:color="9E878D" w:themeColor="accent5" w:themeTint="BF"/>
        <w:right w:val="single" w:sz="8" w:space="0" w:color="9E878D" w:themeColor="accent5" w:themeTint="BF"/>
        <w:insideH w:val="single" w:sz="8" w:space="0" w:color="9E878D" w:themeColor="accent5" w:themeTint="BF"/>
        <w:insideV w:val="single" w:sz="8" w:space="0" w:color="9E878D" w:themeColor="accent5" w:themeTint="BF"/>
      </w:tblBorders>
    </w:tblPr>
    <w:tcPr>
      <w:shd w:val="clear" w:color="auto" w:fill="DFD7D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878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shd w:val="clear" w:color="auto" w:fill="BEAFB3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785559" w:themeColor="accent6" w:themeTint="BF"/>
        <w:left w:val="single" w:sz="8" w:space="0" w:color="785559" w:themeColor="accent6" w:themeTint="BF"/>
        <w:bottom w:val="single" w:sz="8" w:space="0" w:color="785559" w:themeColor="accent6" w:themeTint="BF"/>
        <w:right w:val="single" w:sz="8" w:space="0" w:color="785559" w:themeColor="accent6" w:themeTint="BF"/>
        <w:insideH w:val="single" w:sz="8" w:space="0" w:color="785559" w:themeColor="accent6" w:themeTint="BF"/>
        <w:insideV w:val="single" w:sz="8" w:space="0" w:color="785559" w:themeColor="accent6" w:themeTint="BF"/>
      </w:tblBorders>
    </w:tblPr>
    <w:tcPr>
      <w:shd w:val="clear" w:color="auto" w:fill="D5C4C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555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shd w:val="clear" w:color="auto" w:fill="AB888C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  <w:insideH w:val="single" w:sz="8" w:space="0" w:color="604333" w:themeColor="accent1"/>
        <w:insideV w:val="single" w:sz="8" w:space="0" w:color="604333" w:themeColor="accent1"/>
      </w:tblBorders>
    </w:tblPr>
    <w:tcPr>
      <w:shd w:val="clear" w:color="auto" w:fill="DFCDC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2EB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7CF" w:themeFill="accent1" w:themeFillTint="33"/>
      </w:tc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tcBorders>
          <w:insideH w:val="single" w:sz="6" w:space="0" w:color="604333" w:themeColor="accent1"/>
          <w:insideV w:val="single" w:sz="6" w:space="0" w:color="604333" w:themeColor="accent1"/>
        </w:tcBorders>
        <w:shd w:val="clear" w:color="auto" w:fill="C09C8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  <w:insideH w:val="single" w:sz="8" w:space="0" w:color="BFB6AB" w:themeColor="accent2"/>
        <w:insideV w:val="single" w:sz="8" w:space="0" w:color="BFB6AB" w:themeColor="accent2"/>
      </w:tblBorders>
    </w:tblPr>
    <w:tcPr>
      <w:shd w:val="clear" w:color="auto" w:fill="EFECE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F7F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EE" w:themeFill="accent2" w:themeFillTint="33"/>
      </w:tc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tcBorders>
          <w:insideH w:val="single" w:sz="6" w:space="0" w:color="BFB6AB" w:themeColor="accent2"/>
          <w:insideV w:val="single" w:sz="6" w:space="0" w:color="BFB6AB" w:themeColor="accent2"/>
        </w:tcBorders>
        <w:shd w:val="clear" w:color="auto" w:fill="DFDAD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  <w:insideH w:val="single" w:sz="8" w:space="0" w:color="00663D" w:themeColor="accent3"/>
        <w:insideV w:val="single" w:sz="8" w:space="0" w:color="00663D" w:themeColor="accent3"/>
      </w:tblBorders>
    </w:tblPr>
    <w:tcPr>
      <w:shd w:val="clear" w:color="auto" w:fill="9AFFD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7FF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FDE" w:themeFill="accent3" w:themeFillTint="33"/>
      </w:tc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tcBorders>
          <w:insideH w:val="single" w:sz="6" w:space="0" w:color="00663D" w:themeColor="accent3"/>
          <w:insideV w:val="single" w:sz="6" w:space="0" w:color="00663D" w:themeColor="accent3"/>
        </w:tcBorders>
        <w:shd w:val="clear" w:color="auto" w:fill="33FF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  <w:insideH w:val="single" w:sz="8" w:space="0" w:color="86A695" w:themeColor="accent4"/>
        <w:insideV w:val="single" w:sz="8" w:space="0" w:color="86A695" w:themeColor="accent4"/>
      </w:tblBorders>
    </w:tblPr>
    <w:tcPr>
      <w:shd w:val="clear" w:color="auto" w:fill="E1E9E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3F6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DE9" w:themeFill="accent4" w:themeFillTint="33"/>
      </w:tc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tcBorders>
          <w:insideH w:val="single" w:sz="6" w:space="0" w:color="86A695" w:themeColor="accent4"/>
          <w:insideV w:val="single" w:sz="6" w:space="0" w:color="86A695" w:themeColor="accent4"/>
        </w:tcBorders>
        <w:shd w:val="clear" w:color="auto" w:fill="C2D2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  <w:insideH w:val="single" w:sz="8" w:space="0" w:color="7A6369" w:themeColor="accent5"/>
        <w:insideV w:val="single" w:sz="8" w:space="0" w:color="7A6369" w:themeColor="accent5"/>
      </w:tblBorders>
    </w:tblPr>
    <w:tcPr>
      <w:shd w:val="clear" w:color="auto" w:fill="DFD7D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0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EE0" w:themeFill="accent5" w:themeFillTint="33"/>
      </w:tc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tcBorders>
          <w:insideH w:val="single" w:sz="6" w:space="0" w:color="7A6369" w:themeColor="accent5"/>
          <w:insideV w:val="single" w:sz="6" w:space="0" w:color="7A6369" w:themeColor="accent5"/>
        </w:tcBorders>
        <w:shd w:val="clear" w:color="auto" w:fill="BEAFB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  <w:insideH w:val="single" w:sz="8" w:space="0" w:color="3D2B2D" w:themeColor="accent6"/>
        <w:insideV w:val="single" w:sz="8" w:space="0" w:color="3D2B2D" w:themeColor="accent6"/>
      </w:tblBorders>
    </w:tblPr>
    <w:tcPr>
      <w:shd w:val="clear" w:color="auto" w:fill="D5C4C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EE7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FD0" w:themeFill="accent6" w:themeFillTint="33"/>
      </w:tc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tcBorders>
          <w:insideH w:val="single" w:sz="6" w:space="0" w:color="3D2B2D" w:themeColor="accent6"/>
          <w:insideV w:val="single" w:sz="6" w:space="0" w:color="3D2B2D" w:themeColor="accent6"/>
        </w:tcBorders>
        <w:shd w:val="clear" w:color="auto" w:fill="AB888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CDC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433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433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09C8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09C8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CE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6A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6A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DAD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DAD5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FFD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63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63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3FF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3FF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E9E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A69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A69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D2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D2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7D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36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36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AFB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AFB3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4C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D2B2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D2B2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888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888C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bottom w:val="single" w:sz="8" w:space="0" w:color="60433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04333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04333" w:themeColor="accent1"/>
          <w:bottom w:val="single" w:sz="8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04333" w:themeColor="accent1"/>
          <w:bottom w:val="single" w:sz="8" w:space="0" w:color="604333" w:themeColor="accent1"/>
        </w:tcBorders>
      </w:tcPr>
    </w:tblStylePr>
    <w:tblStylePr w:type="band1Vert">
      <w:tblPr/>
      <w:tcPr>
        <w:shd w:val="clear" w:color="auto" w:fill="DFCDC4" w:themeFill="accent1" w:themeFillTint="3F"/>
      </w:tcPr>
    </w:tblStylePr>
    <w:tblStylePr w:type="band1Horz">
      <w:tblPr/>
      <w:tcPr>
        <w:shd w:val="clear" w:color="auto" w:fill="DFCDC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bottom w:val="single" w:sz="8" w:space="0" w:color="BFB6A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B6AB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B6AB" w:themeColor="accent2"/>
          <w:bottom w:val="single" w:sz="8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B6AB" w:themeColor="accent2"/>
          <w:bottom w:val="single" w:sz="8" w:space="0" w:color="BFB6AB" w:themeColor="accent2"/>
        </w:tcBorders>
      </w:tcPr>
    </w:tblStylePr>
    <w:tblStylePr w:type="band1Vert">
      <w:tblPr/>
      <w:tcPr>
        <w:shd w:val="clear" w:color="auto" w:fill="EFECEA" w:themeFill="accent2" w:themeFillTint="3F"/>
      </w:tcPr>
    </w:tblStylePr>
    <w:tblStylePr w:type="band1Horz">
      <w:tblPr/>
      <w:tcPr>
        <w:shd w:val="clear" w:color="auto" w:fill="EFECEA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bottom w:val="single" w:sz="8" w:space="0" w:color="00663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63D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663D" w:themeColor="accent3"/>
          <w:bottom w:val="single" w:sz="8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63D" w:themeColor="accent3"/>
          <w:bottom w:val="single" w:sz="8" w:space="0" w:color="00663D" w:themeColor="accent3"/>
        </w:tcBorders>
      </w:tcPr>
    </w:tblStylePr>
    <w:tblStylePr w:type="band1Vert">
      <w:tblPr/>
      <w:tcPr>
        <w:shd w:val="clear" w:color="auto" w:fill="9AFFD6" w:themeFill="accent3" w:themeFillTint="3F"/>
      </w:tcPr>
    </w:tblStylePr>
    <w:tblStylePr w:type="band1Horz">
      <w:tblPr/>
      <w:tcPr>
        <w:shd w:val="clear" w:color="auto" w:fill="9AFFD6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bottom w:val="single" w:sz="8" w:space="0" w:color="86A69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6A695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6A695" w:themeColor="accent4"/>
          <w:bottom w:val="single" w:sz="8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6A695" w:themeColor="accent4"/>
          <w:bottom w:val="single" w:sz="8" w:space="0" w:color="86A695" w:themeColor="accent4"/>
        </w:tcBorders>
      </w:tcPr>
    </w:tblStylePr>
    <w:tblStylePr w:type="band1Vert">
      <w:tblPr/>
      <w:tcPr>
        <w:shd w:val="clear" w:color="auto" w:fill="E1E9E4" w:themeFill="accent4" w:themeFillTint="3F"/>
      </w:tcPr>
    </w:tblStylePr>
    <w:tblStylePr w:type="band1Horz">
      <w:tblPr/>
      <w:tcPr>
        <w:shd w:val="clear" w:color="auto" w:fill="E1E9E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bottom w:val="single" w:sz="8" w:space="0" w:color="7A636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6369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A6369" w:themeColor="accent5"/>
          <w:bottom w:val="single" w:sz="8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6369" w:themeColor="accent5"/>
          <w:bottom w:val="single" w:sz="8" w:space="0" w:color="7A6369" w:themeColor="accent5"/>
        </w:tcBorders>
      </w:tcPr>
    </w:tblStylePr>
    <w:tblStylePr w:type="band1Vert">
      <w:tblPr/>
      <w:tcPr>
        <w:shd w:val="clear" w:color="auto" w:fill="DFD7D9" w:themeFill="accent5" w:themeFillTint="3F"/>
      </w:tcPr>
    </w:tblStylePr>
    <w:tblStylePr w:type="band1Horz">
      <w:tblPr/>
      <w:tcPr>
        <w:shd w:val="clear" w:color="auto" w:fill="DFD7D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bottom w:val="single" w:sz="8" w:space="0" w:color="3D2B2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D2B2D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D2B2D" w:themeColor="accent6"/>
          <w:bottom w:val="single" w:sz="8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D2B2D" w:themeColor="accent6"/>
          <w:bottom w:val="single" w:sz="8" w:space="0" w:color="3D2B2D" w:themeColor="accent6"/>
        </w:tcBorders>
      </w:tcPr>
    </w:tblStylePr>
    <w:tblStylePr w:type="band1Vert">
      <w:tblPr/>
      <w:tcPr>
        <w:shd w:val="clear" w:color="auto" w:fill="D5C4C6" w:themeFill="accent6" w:themeFillTint="3F"/>
      </w:tcPr>
    </w:tblStylePr>
    <w:tblStylePr w:type="band1Horz">
      <w:tblPr/>
      <w:tcPr>
        <w:shd w:val="clear" w:color="auto" w:fill="D5C4C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0433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0433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0433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CDC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B6A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B6A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CE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63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63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FD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6A69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6A69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6A69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E9E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636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636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636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7D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D2B2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D2B2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D2B2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4C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B6C52" w:themeColor="accent1" w:themeTint="BF"/>
        <w:left w:val="single" w:sz="8" w:space="0" w:color="9B6C52" w:themeColor="accent1" w:themeTint="BF"/>
        <w:bottom w:val="single" w:sz="8" w:space="0" w:color="9B6C52" w:themeColor="accent1" w:themeTint="BF"/>
        <w:right w:val="single" w:sz="8" w:space="0" w:color="9B6C52" w:themeColor="accent1" w:themeTint="BF"/>
        <w:insideH w:val="single" w:sz="8" w:space="0" w:color="9B6C5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6C52" w:themeColor="accent1" w:themeTint="BF"/>
          <w:left w:val="single" w:sz="8" w:space="0" w:color="9B6C52" w:themeColor="accent1" w:themeTint="BF"/>
          <w:bottom w:val="single" w:sz="8" w:space="0" w:color="9B6C52" w:themeColor="accent1" w:themeTint="BF"/>
          <w:right w:val="single" w:sz="8" w:space="0" w:color="9B6C52" w:themeColor="accent1" w:themeTint="BF"/>
          <w:insideH w:val="nil"/>
          <w:insideV w:val="nil"/>
        </w:tcBorders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6C52" w:themeColor="accent1" w:themeTint="BF"/>
          <w:left w:val="single" w:sz="8" w:space="0" w:color="9B6C52" w:themeColor="accent1" w:themeTint="BF"/>
          <w:bottom w:val="single" w:sz="8" w:space="0" w:color="9B6C52" w:themeColor="accent1" w:themeTint="BF"/>
          <w:right w:val="single" w:sz="8" w:space="0" w:color="9B6C5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CDC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CDC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C8C0" w:themeColor="accent2" w:themeTint="BF"/>
        <w:left w:val="single" w:sz="8" w:space="0" w:color="CFC8C0" w:themeColor="accent2" w:themeTint="BF"/>
        <w:bottom w:val="single" w:sz="8" w:space="0" w:color="CFC8C0" w:themeColor="accent2" w:themeTint="BF"/>
        <w:right w:val="single" w:sz="8" w:space="0" w:color="CFC8C0" w:themeColor="accent2" w:themeTint="BF"/>
        <w:insideH w:val="single" w:sz="8" w:space="0" w:color="CFC8C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C8C0" w:themeColor="accent2" w:themeTint="BF"/>
          <w:left w:val="single" w:sz="8" w:space="0" w:color="CFC8C0" w:themeColor="accent2" w:themeTint="BF"/>
          <w:bottom w:val="single" w:sz="8" w:space="0" w:color="CFC8C0" w:themeColor="accent2" w:themeTint="BF"/>
          <w:right w:val="single" w:sz="8" w:space="0" w:color="CFC8C0" w:themeColor="accent2" w:themeTint="BF"/>
          <w:insideH w:val="nil"/>
          <w:insideV w:val="nil"/>
        </w:tcBorders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C8C0" w:themeColor="accent2" w:themeTint="BF"/>
          <w:left w:val="single" w:sz="8" w:space="0" w:color="CFC8C0" w:themeColor="accent2" w:themeTint="BF"/>
          <w:bottom w:val="single" w:sz="8" w:space="0" w:color="CFC8C0" w:themeColor="accent2" w:themeTint="BF"/>
          <w:right w:val="single" w:sz="8" w:space="0" w:color="CFC8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CE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CE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CC79" w:themeColor="accent3" w:themeTint="BF"/>
        <w:left w:val="single" w:sz="8" w:space="0" w:color="00CC79" w:themeColor="accent3" w:themeTint="BF"/>
        <w:bottom w:val="single" w:sz="8" w:space="0" w:color="00CC79" w:themeColor="accent3" w:themeTint="BF"/>
        <w:right w:val="single" w:sz="8" w:space="0" w:color="00CC79" w:themeColor="accent3" w:themeTint="BF"/>
        <w:insideH w:val="single" w:sz="8" w:space="0" w:color="00CC7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CC79" w:themeColor="accent3" w:themeTint="BF"/>
          <w:left w:val="single" w:sz="8" w:space="0" w:color="00CC79" w:themeColor="accent3" w:themeTint="BF"/>
          <w:bottom w:val="single" w:sz="8" w:space="0" w:color="00CC79" w:themeColor="accent3" w:themeTint="BF"/>
          <w:right w:val="single" w:sz="8" w:space="0" w:color="00CC79" w:themeColor="accent3" w:themeTint="BF"/>
          <w:insideH w:val="nil"/>
          <w:insideV w:val="nil"/>
        </w:tcBorders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C79" w:themeColor="accent3" w:themeTint="BF"/>
          <w:left w:val="single" w:sz="8" w:space="0" w:color="00CC79" w:themeColor="accent3" w:themeTint="BF"/>
          <w:bottom w:val="single" w:sz="8" w:space="0" w:color="00CC79" w:themeColor="accent3" w:themeTint="BF"/>
          <w:right w:val="single" w:sz="8" w:space="0" w:color="00CC7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FD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FD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4BCAF" w:themeColor="accent4" w:themeTint="BF"/>
        <w:left w:val="single" w:sz="8" w:space="0" w:color="A4BCAF" w:themeColor="accent4" w:themeTint="BF"/>
        <w:bottom w:val="single" w:sz="8" w:space="0" w:color="A4BCAF" w:themeColor="accent4" w:themeTint="BF"/>
        <w:right w:val="single" w:sz="8" w:space="0" w:color="A4BCAF" w:themeColor="accent4" w:themeTint="BF"/>
        <w:insideH w:val="single" w:sz="8" w:space="0" w:color="A4BCA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4BCAF" w:themeColor="accent4" w:themeTint="BF"/>
          <w:left w:val="single" w:sz="8" w:space="0" w:color="A4BCAF" w:themeColor="accent4" w:themeTint="BF"/>
          <w:bottom w:val="single" w:sz="8" w:space="0" w:color="A4BCAF" w:themeColor="accent4" w:themeTint="BF"/>
          <w:right w:val="single" w:sz="8" w:space="0" w:color="A4BCAF" w:themeColor="accent4" w:themeTint="BF"/>
          <w:insideH w:val="nil"/>
          <w:insideV w:val="nil"/>
        </w:tcBorders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BCAF" w:themeColor="accent4" w:themeTint="BF"/>
          <w:left w:val="single" w:sz="8" w:space="0" w:color="A4BCAF" w:themeColor="accent4" w:themeTint="BF"/>
          <w:bottom w:val="single" w:sz="8" w:space="0" w:color="A4BCAF" w:themeColor="accent4" w:themeTint="BF"/>
          <w:right w:val="single" w:sz="8" w:space="0" w:color="A4BCA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9E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E9E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E878D" w:themeColor="accent5" w:themeTint="BF"/>
        <w:left w:val="single" w:sz="8" w:space="0" w:color="9E878D" w:themeColor="accent5" w:themeTint="BF"/>
        <w:bottom w:val="single" w:sz="8" w:space="0" w:color="9E878D" w:themeColor="accent5" w:themeTint="BF"/>
        <w:right w:val="single" w:sz="8" w:space="0" w:color="9E878D" w:themeColor="accent5" w:themeTint="BF"/>
        <w:insideH w:val="single" w:sz="8" w:space="0" w:color="9E878D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878D" w:themeColor="accent5" w:themeTint="BF"/>
          <w:left w:val="single" w:sz="8" w:space="0" w:color="9E878D" w:themeColor="accent5" w:themeTint="BF"/>
          <w:bottom w:val="single" w:sz="8" w:space="0" w:color="9E878D" w:themeColor="accent5" w:themeTint="BF"/>
          <w:right w:val="single" w:sz="8" w:space="0" w:color="9E878D" w:themeColor="accent5" w:themeTint="BF"/>
          <w:insideH w:val="nil"/>
          <w:insideV w:val="nil"/>
        </w:tcBorders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878D" w:themeColor="accent5" w:themeTint="BF"/>
          <w:left w:val="single" w:sz="8" w:space="0" w:color="9E878D" w:themeColor="accent5" w:themeTint="BF"/>
          <w:bottom w:val="single" w:sz="8" w:space="0" w:color="9E878D" w:themeColor="accent5" w:themeTint="BF"/>
          <w:right w:val="single" w:sz="8" w:space="0" w:color="9E878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7D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7D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785559" w:themeColor="accent6" w:themeTint="BF"/>
        <w:left w:val="single" w:sz="8" w:space="0" w:color="785559" w:themeColor="accent6" w:themeTint="BF"/>
        <w:bottom w:val="single" w:sz="8" w:space="0" w:color="785559" w:themeColor="accent6" w:themeTint="BF"/>
        <w:right w:val="single" w:sz="8" w:space="0" w:color="785559" w:themeColor="accent6" w:themeTint="BF"/>
        <w:insideH w:val="single" w:sz="8" w:space="0" w:color="78555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5559" w:themeColor="accent6" w:themeTint="BF"/>
          <w:left w:val="single" w:sz="8" w:space="0" w:color="785559" w:themeColor="accent6" w:themeTint="BF"/>
          <w:bottom w:val="single" w:sz="8" w:space="0" w:color="785559" w:themeColor="accent6" w:themeTint="BF"/>
          <w:right w:val="single" w:sz="8" w:space="0" w:color="785559" w:themeColor="accent6" w:themeTint="BF"/>
          <w:insideH w:val="nil"/>
          <w:insideV w:val="nil"/>
        </w:tcBorders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5559" w:themeColor="accent6" w:themeTint="BF"/>
          <w:left w:val="single" w:sz="8" w:space="0" w:color="785559" w:themeColor="accent6" w:themeTint="BF"/>
          <w:bottom w:val="single" w:sz="8" w:space="0" w:color="785559" w:themeColor="accent6" w:themeTint="BF"/>
          <w:right w:val="single" w:sz="8" w:space="0" w:color="78555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4C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4C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A3FC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A3FC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2A3FCB"/>
    <w:pPr>
      <w:spacing w:before="0" w:after="0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2A3FC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A3FC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A3FCB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A3FCB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2A3FCB"/>
  </w:style>
  <w:style w:type="table" w:styleId="PlainTable1">
    <w:name w:val="Plain Table 1"/>
    <w:basedOn w:val="TableNormal"/>
    <w:uiPriority w:val="41"/>
    <w:rsid w:val="002A3FC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A3FC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A3FC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A3FCB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3FCB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2D3701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D3701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A3FC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A3FCB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A3FCB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2A3FCB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A3FC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A3FC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A3FC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A3FC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A3FC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A3FC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A3FC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A3FC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A3FC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A3FC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A3FC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A3FC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A3FC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A3FC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A3FC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A3FC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A3FC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A3FC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A3FC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A3FC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A3FC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A3FC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A3FC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A3FC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A3FC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A3FC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A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A3FC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A3FC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A3FC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A3FCB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A3FCB"/>
  </w:style>
  <w:style w:type="paragraph" w:styleId="TOC2">
    <w:name w:val="toc 2"/>
    <w:basedOn w:val="Normal"/>
    <w:next w:val="Normal"/>
    <w:autoRedefine/>
    <w:uiPriority w:val="39"/>
    <w:semiHidden/>
    <w:unhideWhenUsed/>
    <w:rsid w:val="002A3FCB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A3FCB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A3FCB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A3FCB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A3FCB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A3FCB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A3FCB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A3FCB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8206D"/>
    <w:pPr>
      <w:keepNext/>
      <w:keepLines/>
      <w:pBdr>
        <w:top w:val="single" w:sz="2" w:space="1" w:color="00331E" w:themeColor="accent3" w:themeShade="80"/>
      </w:pBdr>
      <w:outlineLvl w:val="9"/>
    </w:pPr>
    <w:rPr>
      <w:szCs w:val="32"/>
    </w:rPr>
  </w:style>
  <w:style w:type="table" w:customStyle="1" w:styleId="Style1">
    <w:name w:val="Style1"/>
    <w:basedOn w:val="TableNormal"/>
    <w:uiPriority w:val="99"/>
    <w:rsid w:val="00C021A3"/>
    <w:pPr>
      <w:spacing w:before="0" w:after="0"/>
    </w:pPr>
    <w:tblPr>
      <w:tblBorders>
        <w:top w:val="single" w:sz="24" w:space="0" w:color="00663D" w:themeColor="accent3"/>
        <w:bottom w:val="single" w:sz="24" w:space="0" w:color="00663D" w:themeColor="accent3"/>
        <w:insideH w:val="single" w:sz="8" w:space="0" w:color="BFB6AB" w:themeColor="accent2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A84617"/>
    <w:rPr>
      <w:rFonts w:asciiTheme="majorHAnsi" w:eastAsiaTheme="majorEastAsia" w:hAnsiTheme="majorHAnsi" w:cstheme="majorBidi"/>
      <w:color w:val="2F2119" w:themeColor="accent1" w:themeShade="7F"/>
      <w:sz w:val="24"/>
      <w:szCs w:val="24"/>
    </w:rPr>
  </w:style>
  <w:style w:type="paragraph" w:customStyle="1" w:styleId="PageNumbers">
    <w:name w:val="Page Numbers"/>
    <w:basedOn w:val="Normal"/>
    <w:uiPriority w:val="12"/>
    <w:semiHidden/>
    <w:qFormat/>
    <w:rsid w:val="00C9008F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0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D15D493E18C4C4B8CE11101B8B88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72A7B8-1CE3-4CB0-9020-EFCF6AF6655B}"/>
      </w:docPartPr>
      <w:docPartBody>
        <w:p w:rsidR="00D634D6" w:rsidRDefault="00841533" w:rsidP="006D17AF">
          <w:pPr>
            <w:pStyle w:val="AD15D493E18C4C4B8CE11101B8B887E8"/>
          </w:pPr>
          <w:r>
            <w:t>In attendance</w:t>
          </w:r>
        </w:p>
      </w:docPartBody>
    </w:docPart>
    <w:docPart>
      <w:docPartPr>
        <w:name w:val="D62EC74CFE174A25A2AA707FB7B1AD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B58026-F23F-4AC1-9814-5F54FD4EC234}"/>
      </w:docPartPr>
      <w:docPartBody>
        <w:p w:rsidR="00D634D6" w:rsidRDefault="00841533" w:rsidP="006D17AF">
          <w:pPr>
            <w:pStyle w:val="D62EC74CFE174A25A2AA707FB7B1ADAE"/>
          </w:pPr>
          <w:r w:rsidRPr="00876655">
            <w:t>Date:</w:t>
          </w:r>
        </w:p>
      </w:docPartBody>
    </w:docPart>
    <w:docPart>
      <w:docPartPr>
        <w:name w:val="5C6D10E6604745F9B299A0CD41AA1A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71EFE-AD19-42CF-83F4-71BC0C946E5B}"/>
      </w:docPartPr>
      <w:docPartBody>
        <w:p w:rsidR="00D634D6" w:rsidRDefault="00841533" w:rsidP="006D17AF">
          <w:pPr>
            <w:pStyle w:val="5C6D10E6604745F9B299A0CD41AA1ADE"/>
          </w:pPr>
          <w:r w:rsidRPr="00876655">
            <w:t xml:space="preserve">Time: </w:t>
          </w:r>
        </w:p>
      </w:docPartBody>
    </w:docPart>
    <w:docPart>
      <w:docPartPr>
        <w:name w:val="A2427E123DB34D34B787BE77C03A55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959FB1-C6BC-4E1C-8A65-F822206870A0}"/>
      </w:docPartPr>
      <w:docPartBody>
        <w:p w:rsidR="00D634D6" w:rsidRDefault="00841533" w:rsidP="006D17AF">
          <w:pPr>
            <w:pStyle w:val="A2427E123DB34D34B787BE77C03A5510"/>
          </w:pPr>
          <w:r w:rsidRPr="00C021A3">
            <w:t>Meeting called to order by</w:t>
          </w:r>
          <w:r>
            <w:t>: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OpenSymbol">
    <w:altName w:val="Segoe UI Symbol"/>
    <w:charset w:val="02"/>
    <w:family w:val="auto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DB7D76"/>
    <w:multiLevelType w:val="hybridMultilevel"/>
    <w:tmpl w:val="8362B640"/>
    <w:lvl w:ilvl="0" w:tplc="C75EF12A">
      <w:numFmt w:val="bullet"/>
      <w:lvlText w:val="•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728652">
    <w:abstractNumId w:val="1"/>
  </w:num>
  <w:num w:numId="2" w16cid:durableId="1261643688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E07"/>
    <w:rsid w:val="00004DE4"/>
    <w:rsid w:val="000059FF"/>
    <w:rsid w:val="00023044"/>
    <w:rsid w:val="00026F1F"/>
    <w:rsid w:val="000F4EDF"/>
    <w:rsid w:val="00145E08"/>
    <w:rsid w:val="0015273A"/>
    <w:rsid w:val="00252D32"/>
    <w:rsid w:val="002B53F7"/>
    <w:rsid w:val="003A089F"/>
    <w:rsid w:val="003B258F"/>
    <w:rsid w:val="003D0596"/>
    <w:rsid w:val="00435A8E"/>
    <w:rsid w:val="004B6B09"/>
    <w:rsid w:val="004D26AC"/>
    <w:rsid w:val="004E1F86"/>
    <w:rsid w:val="004F492A"/>
    <w:rsid w:val="00500FF3"/>
    <w:rsid w:val="00511511"/>
    <w:rsid w:val="00521F78"/>
    <w:rsid w:val="0068652B"/>
    <w:rsid w:val="006A4400"/>
    <w:rsid w:val="006C5B2E"/>
    <w:rsid w:val="006D17AF"/>
    <w:rsid w:val="006D68FE"/>
    <w:rsid w:val="00754011"/>
    <w:rsid w:val="00770785"/>
    <w:rsid w:val="008359F4"/>
    <w:rsid w:val="00841533"/>
    <w:rsid w:val="008C6AA4"/>
    <w:rsid w:val="008E1DD7"/>
    <w:rsid w:val="00945229"/>
    <w:rsid w:val="00994A52"/>
    <w:rsid w:val="009C5B0A"/>
    <w:rsid w:val="00A66D96"/>
    <w:rsid w:val="00A91FD2"/>
    <w:rsid w:val="00AC67E8"/>
    <w:rsid w:val="00B1440B"/>
    <w:rsid w:val="00B37694"/>
    <w:rsid w:val="00B93E07"/>
    <w:rsid w:val="00BF1B94"/>
    <w:rsid w:val="00C2323E"/>
    <w:rsid w:val="00C67D6F"/>
    <w:rsid w:val="00C757B8"/>
    <w:rsid w:val="00C8612D"/>
    <w:rsid w:val="00CD3B42"/>
    <w:rsid w:val="00CE00EB"/>
    <w:rsid w:val="00D06AA4"/>
    <w:rsid w:val="00D634D6"/>
    <w:rsid w:val="00E22F8E"/>
    <w:rsid w:val="00EA0E43"/>
    <w:rsid w:val="00EE616D"/>
    <w:rsid w:val="00EF65ED"/>
    <w:rsid w:val="00F94AFE"/>
    <w:rsid w:val="00FD2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6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rsid w:val="00EF65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6"/>
    <w:unhideWhenUsed/>
    <w:qFormat/>
    <w:rPr>
      <w:i/>
      <w:iCs/>
      <w:color w:val="80340D" w:themeColor="accent2" w:themeShade="80"/>
    </w:rPr>
  </w:style>
  <w:style w:type="paragraph" w:styleId="ListBullet">
    <w:name w:val="List Bullet"/>
    <w:basedOn w:val="Normal"/>
    <w:uiPriority w:val="10"/>
    <w:unhideWhenUsed/>
    <w:qFormat/>
    <w:rsid w:val="00841533"/>
    <w:pPr>
      <w:numPr>
        <w:numId w:val="1"/>
      </w:numPr>
      <w:spacing w:before="120" w:after="120" w:line="240" w:lineRule="exact"/>
      <w:ind w:left="360"/>
      <w:contextualSpacing/>
    </w:pPr>
    <w:rPr>
      <w:color w:val="0E2841" w:themeColor="text2"/>
      <w:sz w:val="22"/>
      <w:szCs w:val="21"/>
      <w:lang w:eastAsia="ja-JP"/>
    </w:rPr>
  </w:style>
  <w:style w:type="character" w:styleId="PlaceholderText">
    <w:name w:val="Placeholder Text"/>
    <w:basedOn w:val="DefaultParagraphFont"/>
    <w:uiPriority w:val="99"/>
    <w:semiHidden/>
    <w:qFormat/>
    <w:rsid w:val="00841533"/>
    <w:rPr>
      <w:color w:val="808080"/>
    </w:rPr>
  </w:style>
  <w:style w:type="paragraph" w:customStyle="1" w:styleId="AD15D493E18C4C4B8CE11101B8B887E8">
    <w:name w:val="AD15D493E18C4C4B8CE11101B8B887E8"/>
    <w:rsid w:val="006D17AF"/>
    <w:pPr>
      <w:spacing w:after="160" w:line="259" w:lineRule="auto"/>
    </w:pPr>
    <w:rPr>
      <w:sz w:val="22"/>
      <w:szCs w:val="22"/>
      <w:lang w:val="en-AU" w:eastAsia="en-AU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F65ED"/>
    <w:pPr>
      <w:spacing w:before="40" w:after="120" w:line="480" w:lineRule="auto"/>
    </w:pPr>
    <w:rPr>
      <w:color w:val="0E2841" w:themeColor="text2"/>
      <w:sz w:val="22"/>
      <w:szCs w:val="21"/>
      <w:lang w:eastAsia="ja-JP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F65ED"/>
    <w:rPr>
      <w:color w:val="0E2841" w:themeColor="text2"/>
      <w:sz w:val="22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EF65ED"/>
    <w:rPr>
      <w:rFonts w:asciiTheme="majorHAnsi" w:eastAsiaTheme="majorEastAsia" w:hAnsiTheme="majorHAnsi" w:cstheme="majorBidi"/>
      <w:color w:val="0A2F40" w:themeColor="accent1" w:themeShade="7F"/>
      <w:lang w:eastAsia="ja-JP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5ED"/>
    <w:pPr>
      <w:spacing w:before="40" w:after="120"/>
      <w:ind w:left="360"/>
    </w:pPr>
    <w:rPr>
      <w:rFonts w:asciiTheme="majorHAnsi" w:hAnsiTheme="majorHAnsi"/>
      <w:color w:val="0E2841" w:themeColor="text2"/>
      <w:sz w:val="22"/>
      <w:szCs w:val="21"/>
      <w:lang w:eastAsia="ja-JP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5ED"/>
    <w:rPr>
      <w:rFonts w:asciiTheme="majorHAnsi" w:hAnsiTheme="majorHAnsi"/>
      <w:color w:val="0E2841" w:themeColor="text2"/>
      <w:sz w:val="22"/>
      <w:szCs w:val="21"/>
      <w:lang w:eastAsia="ja-JP"/>
    </w:rPr>
  </w:style>
  <w:style w:type="paragraph" w:customStyle="1" w:styleId="D62EC74CFE174A25A2AA707FB7B1ADAE">
    <w:name w:val="D62EC74CFE174A25A2AA707FB7B1ADAE"/>
    <w:rsid w:val="006D17AF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5C6D10E6604745F9B299A0CD41AA1ADE">
    <w:name w:val="5C6D10E6604745F9B299A0CD41AA1ADE"/>
    <w:rsid w:val="006D17AF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A2427E123DB34D34B787BE77C03A5510">
    <w:name w:val="A2427E123DB34D34B787BE77C03A5510"/>
    <w:rsid w:val="006D17AF"/>
    <w:pPr>
      <w:spacing w:after="160" w:line="259" w:lineRule="auto"/>
    </w:pPr>
    <w:rPr>
      <w:sz w:val="22"/>
      <w:szCs w:val="22"/>
      <w:lang w:val="en-AU" w:eastAsia="en-AU"/>
    </w:rPr>
  </w:style>
  <w:style w:type="paragraph" w:styleId="Header">
    <w:name w:val="header"/>
    <w:basedOn w:val="Normal"/>
    <w:link w:val="HeaderChar"/>
    <w:uiPriority w:val="99"/>
    <w:semiHidden/>
    <w:rsid w:val="00841533"/>
    <w:rPr>
      <w:color w:val="0E2841" w:themeColor="text2"/>
      <w:sz w:val="22"/>
      <w:szCs w:val="21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841533"/>
    <w:rPr>
      <w:color w:val="0E2841" w:themeColor="text2"/>
      <w:sz w:val="22"/>
      <w:szCs w:val="21"/>
      <w:lang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PTA Agenda">
  <a:themeElements>
    <a:clrScheme name="English Literatur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604333"/>
      </a:accent1>
      <a:accent2>
        <a:srgbClr val="BFB6AB"/>
      </a:accent2>
      <a:accent3>
        <a:srgbClr val="00663D"/>
      </a:accent3>
      <a:accent4>
        <a:srgbClr val="86A695"/>
      </a:accent4>
      <a:accent5>
        <a:srgbClr val="7A6369"/>
      </a:accent5>
      <a:accent6>
        <a:srgbClr val="3D2B2D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C958B8E-D9A7-40AF-BB03-D594AC5F03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C31FF1-EA06-400B-8C8A-01C8A51939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6251CB-1FFE-4696-9AC1-B4C3840DD72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Alice Haefele</dc:creator>
  <cp:lastModifiedBy>Alice Haefele</cp:lastModifiedBy>
  <cp:revision>3</cp:revision>
  <cp:lastPrinted>2026-01-19T18:59:00Z</cp:lastPrinted>
  <dcterms:created xsi:type="dcterms:W3CDTF">2026-08-17T16:40:00Z</dcterms:created>
  <dcterms:modified xsi:type="dcterms:W3CDTF">2026-08-17T17:20:00Z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